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62" w:rsidRPr="00473B62" w:rsidRDefault="00473B62" w:rsidP="00473B62">
      <w:pPr>
        <w:spacing w:after="0" w:line="240" w:lineRule="auto"/>
        <w:jc w:val="center"/>
        <w:outlineLvl w:val="1"/>
        <w:rPr>
          <w:rFonts w:ascii="Calibri" w:eastAsia="Times New Roman" w:hAnsi="Calibri" w:cs="Calibri"/>
          <w:b/>
          <w:bCs/>
          <w:color w:val="60534C"/>
          <w:sz w:val="36"/>
          <w:szCs w:val="36"/>
          <w:lang w:eastAsia="ru-RU"/>
        </w:rPr>
      </w:pPr>
      <w:r w:rsidRPr="00473B62">
        <w:rPr>
          <w:rFonts w:ascii="Calibri" w:eastAsia="Times New Roman" w:hAnsi="Calibri" w:cs="Calibri"/>
          <w:b/>
          <w:bCs/>
          <w:color w:val="60534C"/>
          <w:sz w:val="36"/>
          <w:szCs w:val="36"/>
          <w:lang w:eastAsia="ru-RU"/>
        </w:rPr>
        <w:t>Проектная декларация</w:t>
      </w:r>
    </w:p>
    <w:p w:rsidR="00473B62" w:rsidRPr="00473B62" w:rsidRDefault="00473B62" w:rsidP="00473B62">
      <w:pPr>
        <w:spacing w:after="0" w:line="240" w:lineRule="auto"/>
        <w:jc w:val="center"/>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4"/>
          <w:szCs w:val="24"/>
          <w:lang w:eastAsia="ru-RU"/>
        </w:rPr>
        <w:t>Общество с ограниченной ответственностью «Космос»</w:t>
      </w:r>
    </w:p>
    <w:p w:rsidR="00473B62" w:rsidRPr="00473B62" w:rsidRDefault="00473B62" w:rsidP="00473B62">
      <w:pPr>
        <w:spacing w:after="0" w:line="240" w:lineRule="auto"/>
        <w:jc w:val="center"/>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4"/>
          <w:szCs w:val="24"/>
          <w:lang w:eastAsia="ru-RU"/>
        </w:rPr>
        <w:t xml:space="preserve">по </w:t>
      </w:r>
      <w:proofErr w:type="gramStart"/>
      <w:r w:rsidRPr="00473B62">
        <w:rPr>
          <w:rFonts w:ascii="Times New Roman" w:eastAsia="Times New Roman" w:hAnsi="Times New Roman" w:cs="Times New Roman"/>
          <w:b/>
          <w:bCs/>
          <w:color w:val="60534C"/>
          <w:sz w:val="24"/>
          <w:szCs w:val="24"/>
          <w:lang w:eastAsia="ru-RU"/>
        </w:rPr>
        <w:t>строительству  многоквартирного</w:t>
      </w:r>
      <w:proofErr w:type="gramEnd"/>
      <w:r w:rsidRPr="00473B62">
        <w:rPr>
          <w:rFonts w:ascii="Times New Roman" w:eastAsia="Times New Roman" w:hAnsi="Times New Roman" w:cs="Times New Roman"/>
          <w:b/>
          <w:bCs/>
          <w:color w:val="60534C"/>
          <w:sz w:val="24"/>
          <w:szCs w:val="24"/>
          <w:lang w:eastAsia="ru-RU"/>
        </w:rPr>
        <w:t xml:space="preserve"> жилого дома с нежилыми помещениями и подземной автопарковкой</w:t>
      </w:r>
    </w:p>
    <w:p w:rsidR="00473B62" w:rsidRPr="00473B62" w:rsidRDefault="00473B62" w:rsidP="00473B62">
      <w:pPr>
        <w:spacing w:after="0" w:line="240" w:lineRule="auto"/>
        <w:jc w:val="center"/>
        <w:rPr>
          <w:rFonts w:ascii="Times New Roman" w:eastAsia="Times New Roman" w:hAnsi="Times New Roman" w:cs="Times New Roman"/>
          <w:color w:val="60534C"/>
          <w:sz w:val="24"/>
          <w:szCs w:val="24"/>
          <w:lang w:eastAsia="ru-RU"/>
        </w:rPr>
      </w:pPr>
      <w:bookmarkStart w:id="0" w:name="_GoBack"/>
      <w:bookmarkEnd w:id="0"/>
    </w:p>
    <w:p w:rsidR="00473B62" w:rsidRPr="00473B62" w:rsidRDefault="00473B62" w:rsidP="00473B62">
      <w:pPr>
        <w:spacing w:after="0" w:line="240" w:lineRule="auto"/>
        <w:jc w:val="center"/>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Информация о застройщике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1"/>
        <w:gridCol w:w="7248"/>
      </w:tblGrid>
      <w:tr w:rsidR="00473B62" w:rsidRPr="00473B62" w:rsidTr="00473B62">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1. Фирменное наименование</w:t>
            </w:r>
            <w:r w:rsidRPr="00473B62">
              <w:rPr>
                <w:rFonts w:ascii="Times New Roman" w:eastAsia="Times New Roman" w:hAnsi="Times New Roman" w:cs="Times New Roman"/>
                <w:color w:val="60534C"/>
                <w:sz w:val="21"/>
                <w:szCs w:val="21"/>
                <w:lang w:eastAsia="ru-RU"/>
              </w:rPr>
              <w:br/>
            </w:r>
            <w:r w:rsidRPr="00473B62">
              <w:rPr>
                <w:rFonts w:ascii="Times New Roman" w:eastAsia="Times New Roman" w:hAnsi="Times New Roman" w:cs="Times New Roman"/>
                <w:b/>
                <w:bCs/>
                <w:color w:val="60534C"/>
                <w:sz w:val="21"/>
                <w:szCs w:val="21"/>
                <w:lang w:eastAsia="ru-RU"/>
              </w:rPr>
              <w:t>Местонахождение</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Режим работы</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Общество с ограниченной ответственностью «Космос»</w:t>
            </w:r>
          </w:p>
          <w:p w:rsidR="00473B62" w:rsidRPr="00473B62" w:rsidRDefault="00473B62" w:rsidP="00473B62">
            <w:pPr>
              <w:shd w:val="clear" w:color="auto" w:fill="FFFFFF"/>
              <w:spacing w:after="0" w:line="36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u w:val="single"/>
                <w:lang w:eastAsia="ru-RU"/>
              </w:rPr>
              <w:t>Адрес местонахождения:</w:t>
            </w:r>
            <w:r w:rsidRPr="00473B62">
              <w:rPr>
                <w:rFonts w:ascii="Times New Roman" w:eastAsia="Times New Roman" w:hAnsi="Times New Roman" w:cs="Times New Roman"/>
                <w:color w:val="60534C"/>
                <w:sz w:val="21"/>
                <w:szCs w:val="21"/>
                <w:lang w:eastAsia="ru-RU"/>
              </w:rPr>
              <w:t> </w:t>
            </w:r>
            <w:r w:rsidRPr="00473B62">
              <w:rPr>
                <w:rFonts w:ascii="Times New Roman" w:eastAsia="Times New Roman" w:hAnsi="Times New Roman" w:cs="Times New Roman"/>
                <w:color w:val="60534C"/>
                <w:spacing w:val="-1"/>
                <w:sz w:val="21"/>
                <w:szCs w:val="21"/>
                <w:lang w:eastAsia="ru-RU"/>
              </w:rPr>
              <w:t>391110, Рязанская область, </w:t>
            </w:r>
            <w:proofErr w:type="spellStart"/>
            <w:r w:rsidRPr="00473B62">
              <w:rPr>
                <w:rFonts w:ascii="Times New Roman" w:eastAsia="Times New Roman" w:hAnsi="Times New Roman" w:cs="Times New Roman"/>
                <w:color w:val="60534C"/>
                <w:spacing w:val="-1"/>
                <w:sz w:val="21"/>
                <w:szCs w:val="21"/>
                <w:lang w:eastAsia="ru-RU"/>
              </w:rPr>
              <w:t>Рыбновский</w:t>
            </w:r>
            <w:proofErr w:type="spellEnd"/>
            <w:r w:rsidRPr="00473B62">
              <w:rPr>
                <w:rFonts w:ascii="Times New Roman" w:eastAsia="Times New Roman" w:hAnsi="Times New Roman" w:cs="Times New Roman"/>
                <w:color w:val="60534C"/>
                <w:spacing w:val="-1"/>
                <w:sz w:val="21"/>
                <w:szCs w:val="21"/>
                <w:lang w:eastAsia="ru-RU"/>
              </w:rPr>
              <w:t> район, город Рыбное, Почтовая улица, дом 12а.</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u w:val="single"/>
                <w:lang w:eastAsia="ru-RU"/>
              </w:rPr>
              <w:t>Почтовый адрес</w:t>
            </w:r>
            <w:r w:rsidRPr="00473B62">
              <w:rPr>
                <w:rFonts w:ascii="Times New Roman" w:eastAsia="Times New Roman" w:hAnsi="Times New Roman" w:cs="Times New Roman"/>
                <w:color w:val="60534C"/>
                <w:sz w:val="21"/>
                <w:szCs w:val="21"/>
                <w:lang w:eastAsia="ru-RU"/>
              </w:rPr>
              <w:t>: 390005, Рязанская область, г. Рязань, ул. Татарская, 21</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proofErr w:type="spellStart"/>
            <w:r w:rsidRPr="00473B62">
              <w:rPr>
                <w:rFonts w:ascii="Times New Roman" w:eastAsia="Times New Roman" w:hAnsi="Times New Roman" w:cs="Times New Roman"/>
                <w:color w:val="60534C"/>
                <w:sz w:val="21"/>
                <w:szCs w:val="21"/>
                <w:lang w:eastAsia="ru-RU"/>
              </w:rPr>
              <w:t>Пн</w:t>
            </w:r>
            <w:proofErr w:type="spellEnd"/>
            <w:r w:rsidRPr="00473B62">
              <w:rPr>
                <w:rFonts w:ascii="Times New Roman" w:eastAsia="Times New Roman" w:hAnsi="Times New Roman" w:cs="Times New Roman"/>
                <w:color w:val="60534C"/>
                <w:sz w:val="21"/>
                <w:szCs w:val="21"/>
                <w:lang w:eastAsia="ru-RU"/>
              </w:rPr>
              <w:t> - </w:t>
            </w:r>
            <w:proofErr w:type="spellStart"/>
            <w:r w:rsidRPr="00473B62">
              <w:rPr>
                <w:rFonts w:ascii="Times New Roman" w:eastAsia="Times New Roman" w:hAnsi="Times New Roman" w:cs="Times New Roman"/>
                <w:color w:val="60534C"/>
                <w:sz w:val="21"/>
                <w:szCs w:val="21"/>
                <w:lang w:eastAsia="ru-RU"/>
              </w:rPr>
              <w:t>Пт</w:t>
            </w:r>
            <w:proofErr w:type="spellEnd"/>
            <w:r w:rsidRPr="00473B62">
              <w:rPr>
                <w:rFonts w:ascii="Times New Roman" w:eastAsia="Times New Roman" w:hAnsi="Times New Roman" w:cs="Times New Roman"/>
                <w:color w:val="60534C"/>
                <w:sz w:val="21"/>
                <w:szCs w:val="21"/>
                <w:lang w:eastAsia="ru-RU"/>
              </w:rPr>
              <w:t> - с 9.00 до 19.00, Сб. - с 11.00 до 16.00, Вс. – выходной.</w:t>
            </w:r>
          </w:p>
        </w:tc>
      </w:tr>
      <w:tr w:rsidR="00473B62" w:rsidRPr="00473B62" w:rsidTr="00473B62">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2. Государственная регистрация</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 xml:space="preserve">Общество с ограниченной </w:t>
            </w:r>
            <w:proofErr w:type="gramStart"/>
            <w:r w:rsidRPr="00473B62">
              <w:rPr>
                <w:rFonts w:ascii="Times New Roman" w:eastAsia="Times New Roman" w:hAnsi="Times New Roman" w:cs="Times New Roman"/>
                <w:b/>
                <w:bCs/>
                <w:color w:val="60534C"/>
                <w:sz w:val="21"/>
                <w:szCs w:val="21"/>
                <w:lang w:eastAsia="ru-RU"/>
              </w:rPr>
              <w:t>ответственностью  «</w:t>
            </w:r>
            <w:proofErr w:type="gramEnd"/>
            <w:r w:rsidRPr="00473B62">
              <w:rPr>
                <w:rFonts w:ascii="Times New Roman" w:eastAsia="Times New Roman" w:hAnsi="Times New Roman" w:cs="Times New Roman"/>
                <w:b/>
                <w:bCs/>
                <w:color w:val="60534C"/>
                <w:sz w:val="21"/>
                <w:szCs w:val="21"/>
                <w:lang w:eastAsia="ru-RU"/>
              </w:rPr>
              <w:t>Космос»</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xml:space="preserve">зарегистрировано 13 </w:t>
            </w:r>
            <w:proofErr w:type="gramStart"/>
            <w:r w:rsidRPr="00473B62">
              <w:rPr>
                <w:rFonts w:ascii="Times New Roman" w:eastAsia="Times New Roman" w:hAnsi="Times New Roman" w:cs="Times New Roman"/>
                <w:color w:val="60534C"/>
                <w:sz w:val="21"/>
                <w:szCs w:val="21"/>
                <w:lang w:eastAsia="ru-RU"/>
              </w:rPr>
              <w:t>июня  2012</w:t>
            </w:r>
            <w:proofErr w:type="gramEnd"/>
            <w:r w:rsidRPr="00473B62">
              <w:rPr>
                <w:rFonts w:ascii="Times New Roman" w:eastAsia="Times New Roman" w:hAnsi="Times New Roman" w:cs="Times New Roman"/>
                <w:color w:val="60534C"/>
                <w:sz w:val="21"/>
                <w:szCs w:val="21"/>
                <w:lang w:eastAsia="ru-RU"/>
              </w:rPr>
              <w:t xml:space="preserve"> года МРИФНС России №6  по Рязанской области</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ОГРН 1126215000988, ИНН 6213010526, КПП 6213010001</w:t>
            </w:r>
          </w:p>
        </w:tc>
      </w:tr>
      <w:tr w:rsidR="00473B62" w:rsidRPr="00473B62" w:rsidTr="00473B62">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3. Учредители</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Физическое лицо:</w:t>
            </w:r>
            <w:r w:rsidRPr="00473B62">
              <w:rPr>
                <w:rFonts w:ascii="Times New Roman" w:eastAsia="Times New Roman" w:hAnsi="Times New Roman" w:cs="Times New Roman"/>
                <w:color w:val="60534C"/>
                <w:sz w:val="21"/>
                <w:szCs w:val="21"/>
                <w:lang w:eastAsia="ru-RU"/>
              </w:rPr>
              <w:br/>
              <w:t>Орлова Людмила Викторовна, 100% голосов</w:t>
            </w:r>
          </w:p>
        </w:tc>
      </w:tr>
      <w:tr w:rsidR="00473B62" w:rsidRPr="00473B62" w:rsidTr="00473B62">
        <w:trPr>
          <w:trHeight w:val="1013"/>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4. Участие в проектах строительства за 3 предшествующих года)</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Нет</w:t>
            </w:r>
          </w:p>
        </w:tc>
      </w:tr>
      <w:tr w:rsidR="00473B62" w:rsidRPr="00473B62" w:rsidTr="00473B62">
        <w:trPr>
          <w:trHeight w:val="1187"/>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5. Лицензируемая деятельность</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27 июня 2012 года </w:t>
            </w:r>
            <w:r w:rsidRPr="00473B62">
              <w:rPr>
                <w:rFonts w:ascii="Times New Roman" w:eastAsia="Times New Roman" w:hAnsi="Times New Roman" w:cs="Times New Roman"/>
                <w:color w:val="60534C"/>
                <w:sz w:val="21"/>
                <w:szCs w:val="21"/>
                <w:lang w:eastAsia="ru-RU"/>
              </w:rPr>
              <w:t>Застройщиком с Обществом с ограниченной ответственностью </w:t>
            </w:r>
            <w:r w:rsidRPr="00473B62">
              <w:rPr>
                <w:rFonts w:ascii="Times New Roman" w:eastAsia="Times New Roman" w:hAnsi="Times New Roman" w:cs="Times New Roman"/>
                <w:b/>
                <w:bCs/>
                <w:color w:val="60534C"/>
                <w:sz w:val="21"/>
                <w:szCs w:val="21"/>
                <w:lang w:eastAsia="ru-RU"/>
              </w:rPr>
              <w:t>«</w:t>
            </w:r>
            <w:proofErr w:type="spellStart"/>
            <w:r w:rsidRPr="00473B62">
              <w:rPr>
                <w:rFonts w:ascii="Times New Roman" w:eastAsia="Times New Roman" w:hAnsi="Times New Roman" w:cs="Times New Roman"/>
                <w:b/>
                <w:bCs/>
                <w:color w:val="60534C"/>
                <w:sz w:val="21"/>
                <w:szCs w:val="21"/>
                <w:lang w:eastAsia="ru-RU"/>
              </w:rPr>
              <w:t>Стройпромальянс</w:t>
            </w:r>
            <w:proofErr w:type="spellEnd"/>
            <w:r w:rsidRPr="00473B62">
              <w:rPr>
                <w:rFonts w:ascii="Times New Roman" w:eastAsia="Times New Roman" w:hAnsi="Times New Roman" w:cs="Times New Roman"/>
                <w:b/>
                <w:bCs/>
                <w:color w:val="60534C"/>
                <w:sz w:val="21"/>
                <w:szCs w:val="21"/>
                <w:lang w:eastAsia="ru-RU"/>
              </w:rPr>
              <w:t>»</w:t>
            </w:r>
            <w:r w:rsidRPr="00473B62">
              <w:rPr>
                <w:rFonts w:ascii="Times New Roman" w:eastAsia="Times New Roman" w:hAnsi="Times New Roman" w:cs="Times New Roman"/>
                <w:color w:val="60534C"/>
                <w:sz w:val="21"/>
                <w:szCs w:val="21"/>
                <w:lang w:eastAsia="ru-RU"/>
              </w:rPr>
              <w:t>, имеющим Свидетельство о допуске к определенному виду или видам работам, которые оказывают влияние на безопасность объектов капитального строительства, № 0027.04-2012-6215015030-С-135, выданного 19.06.2012 г. СРО НП «Объединение Рязанских строителей» на основании Решения Правления СРО НП «Объединение Рязанских строителей», протокол №96 от 19.06.2012 года на неограниченный срок, заключен </w:t>
            </w:r>
            <w:r w:rsidRPr="00473B62">
              <w:rPr>
                <w:rFonts w:ascii="Times New Roman" w:eastAsia="Times New Roman" w:hAnsi="Times New Roman" w:cs="Times New Roman"/>
                <w:b/>
                <w:bCs/>
                <w:color w:val="60534C"/>
                <w:sz w:val="21"/>
                <w:szCs w:val="21"/>
                <w:lang w:eastAsia="ru-RU"/>
              </w:rPr>
              <w:t>Договор подряда.</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27 июня 2012 года</w:t>
            </w:r>
            <w:r w:rsidRPr="00473B62">
              <w:rPr>
                <w:rFonts w:ascii="Times New Roman" w:eastAsia="Times New Roman" w:hAnsi="Times New Roman" w:cs="Times New Roman"/>
                <w:color w:val="60534C"/>
                <w:sz w:val="21"/>
                <w:szCs w:val="21"/>
                <w:lang w:eastAsia="ru-RU"/>
              </w:rPr>
              <w:t> Застройщиком с Обществом с ограниченной ответственностью </w:t>
            </w:r>
            <w:r w:rsidRPr="00473B62">
              <w:rPr>
                <w:rFonts w:ascii="Times New Roman" w:eastAsia="Times New Roman" w:hAnsi="Times New Roman" w:cs="Times New Roman"/>
                <w:b/>
                <w:bCs/>
                <w:color w:val="60534C"/>
                <w:sz w:val="21"/>
                <w:szCs w:val="21"/>
                <w:lang w:eastAsia="ru-RU"/>
              </w:rPr>
              <w:t>«</w:t>
            </w:r>
            <w:proofErr w:type="spellStart"/>
            <w:r w:rsidRPr="00473B62">
              <w:rPr>
                <w:rFonts w:ascii="Times New Roman" w:eastAsia="Times New Roman" w:hAnsi="Times New Roman" w:cs="Times New Roman"/>
                <w:b/>
                <w:bCs/>
                <w:color w:val="60534C"/>
                <w:sz w:val="21"/>
                <w:szCs w:val="21"/>
                <w:lang w:eastAsia="ru-RU"/>
              </w:rPr>
              <w:t>Стройтехальянс</w:t>
            </w:r>
            <w:proofErr w:type="spellEnd"/>
            <w:r w:rsidRPr="00473B62">
              <w:rPr>
                <w:rFonts w:ascii="Times New Roman" w:eastAsia="Times New Roman" w:hAnsi="Times New Roman" w:cs="Times New Roman"/>
                <w:b/>
                <w:bCs/>
                <w:color w:val="60534C"/>
                <w:sz w:val="21"/>
                <w:szCs w:val="21"/>
                <w:lang w:eastAsia="ru-RU"/>
              </w:rPr>
              <w:t>»,</w:t>
            </w:r>
            <w:r w:rsidRPr="00473B62">
              <w:rPr>
                <w:rFonts w:ascii="Times New Roman" w:eastAsia="Times New Roman" w:hAnsi="Times New Roman" w:cs="Times New Roman"/>
                <w:color w:val="60534C"/>
                <w:sz w:val="21"/>
                <w:szCs w:val="21"/>
                <w:lang w:eastAsia="ru-RU"/>
              </w:rPr>
              <w:t> имеющим Свидетельство о допуске к определенному виду или видам работ, которые оказывают влияние на безопасность объектов капитального строительства, № 0026.04-2012-6234001868-С-135, выданное 05.06.2012 г. СРО НП «Объединение Рязанских строителей» на основании Решения Правления СРО НП «Объединение Рязанских строителей», протокол №95  от 05.06.2012 г. на неограниченный срок, заключен </w:t>
            </w:r>
            <w:r w:rsidRPr="00473B62">
              <w:rPr>
                <w:rFonts w:ascii="Times New Roman" w:eastAsia="Times New Roman" w:hAnsi="Times New Roman" w:cs="Times New Roman"/>
                <w:b/>
                <w:bCs/>
                <w:color w:val="60534C"/>
                <w:sz w:val="21"/>
                <w:szCs w:val="21"/>
                <w:lang w:eastAsia="ru-RU"/>
              </w:rPr>
              <w:t>Договор на выполнение строительного контроля.</w:t>
            </w:r>
          </w:p>
        </w:tc>
      </w:tr>
      <w:tr w:rsidR="00473B62" w:rsidRPr="00473B62" w:rsidTr="00473B62">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 xml:space="preserve">6. Финансовый результат текущего года, размер кредиторской  и дебиторской задолженности на день опубликования </w:t>
            </w:r>
            <w:r w:rsidRPr="00473B62">
              <w:rPr>
                <w:rFonts w:ascii="Times New Roman" w:eastAsia="Times New Roman" w:hAnsi="Times New Roman" w:cs="Times New Roman"/>
                <w:b/>
                <w:bCs/>
                <w:color w:val="60534C"/>
                <w:sz w:val="21"/>
                <w:szCs w:val="21"/>
                <w:lang w:eastAsia="ru-RU"/>
              </w:rPr>
              <w:lastRenderedPageBreak/>
              <w:t>проектной декларации</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lastRenderedPageBreak/>
              <w:t>Финансовый результат - 0 рублей (без прибыли и убытков);</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Размер кредиторской задолженности – 0 рублей (отсутствует);</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Размер дебиторской задолженности – 0 рублей (отсутствует).</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w:t>
            </w:r>
          </w:p>
        </w:tc>
      </w:tr>
    </w:tbl>
    <w:p w:rsidR="00473B62" w:rsidRPr="00473B62" w:rsidRDefault="00473B62" w:rsidP="00473B62">
      <w:pPr>
        <w:spacing w:after="0" w:line="240" w:lineRule="auto"/>
        <w:jc w:val="center"/>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lastRenderedPageBreak/>
        <w:br/>
      </w:r>
      <w:r w:rsidRPr="00473B62">
        <w:rPr>
          <w:rFonts w:ascii="Times New Roman" w:eastAsia="Times New Roman" w:hAnsi="Times New Roman" w:cs="Times New Roman"/>
          <w:b/>
          <w:bCs/>
          <w:color w:val="60534C"/>
          <w:sz w:val="21"/>
          <w:szCs w:val="21"/>
          <w:lang w:eastAsia="ru-RU"/>
        </w:rPr>
        <w:t>Информация о проекте строительства</w:t>
      </w:r>
    </w:p>
    <w:tbl>
      <w:tblPr>
        <w:tblW w:w="4900" w:type="pct"/>
        <w:tblCellSpacing w:w="15" w:type="dxa"/>
        <w:tblInd w:w="-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8"/>
        <w:gridCol w:w="6990"/>
      </w:tblGrid>
      <w:tr w:rsidR="00473B62" w:rsidRPr="00473B62" w:rsidTr="00473B62">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1. Цель проекта строительства, этапы, сроки его реализации</w:t>
            </w:r>
          </w:p>
        </w:tc>
        <w:tc>
          <w:tcPr>
            <w:tcW w:w="3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Строительство многоквартирного жилого дома с нежилыми помещениями и подземной автопарковкой.</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Строительный адрес: </w:t>
            </w:r>
            <w:r w:rsidRPr="00473B62">
              <w:rPr>
                <w:rFonts w:ascii="Times New Roman" w:eastAsia="Times New Roman" w:hAnsi="Times New Roman" w:cs="Times New Roman"/>
                <w:b/>
                <w:bCs/>
                <w:color w:val="60534C"/>
                <w:sz w:val="21"/>
                <w:szCs w:val="21"/>
                <w:lang w:eastAsia="ru-RU"/>
              </w:rPr>
              <w:t>Рязанская область,</w:t>
            </w:r>
            <w:r w:rsidRPr="00473B62">
              <w:rPr>
                <w:rFonts w:ascii="Times New Roman" w:eastAsia="Times New Roman" w:hAnsi="Times New Roman" w:cs="Times New Roman"/>
                <w:color w:val="60534C"/>
                <w:sz w:val="21"/>
                <w:szCs w:val="21"/>
                <w:lang w:eastAsia="ru-RU"/>
              </w:rPr>
              <w:t> </w:t>
            </w:r>
            <w:r w:rsidRPr="00473B62">
              <w:rPr>
                <w:rFonts w:ascii="Times New Roman" w:eastAsia="Times New Roman" w:hAnsi="Times New Roman" w:cs="Times New Roman"/>
                <w:b/>
                <w:bCs/>
                <w:color w:val="60534C"/>
                <w:sz w:val="21"/>
                <w:szCs w:val="21"/>
                <w:lang w:eastAsia="ru-RU"/>
              </w:rPr>
              <w:t>город Рязань, Электрозаводская улица, дом 87.</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Срок окончания проекта – </w:t>
            </w:r>
            <w:r w:rsidRPr="00473B62">
              <w:rPr>
                <w:rFonts w:ascii="Times New Roman" w:eastAsia="Times New Roman" w:hAnsi="Times New Roman" w:cs="Times New Roman"/>
                <w:color w:val="60534C"/>
                <w:sz w:val="21"/>
                <w:szCs w:val="21"/>
                <w:lang w:val="en-US" w:eastAsia="ru-RU"/>
              </w:rPr>
              <w:t>I</w:t>
            </w:r>
            <w:r w:rsidRPr="00473B62">
              <w:rPr>
                <w:rFonts w:ascii="Times New Roman" w:eastAsia="Times New Roman" w:hAnsi="Times New Roman" w:cs="Times New Roman"/>
                <w:color w:val="60534C"/>
                <w:sz w:val="21"/>
                <w:szCs w:val="21"/>
                <w:lang w:eastAsia="ru-RU"/>
              </w:rPr>
              <w:t> квартал 2016 г.</w:t>
            </w:r>
          </w:p>
        </w:tc>
      </w:tr>
      <w:tr w:rsidR="00473B62" w:rsidRPr="00473B62" w:rsidTr="00473B62">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2. Результат государственной экспертизы проектной документации</w:t>
            </w:r>
          </w:p>
        </w:tc>
        <w:tc>
          <w:tcPr>
            <w:tcW w:w="3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Положительное заключение государственной экспертизы № 62-1-4-0213-12 от 14 мая 2012 г., выданное Главным Управлением архитектуры и градостроительства Рязанской области.</w:t>
            </w:r>
          </w:p>
        </w:tc>
      </w:tr>
      <w:tr w:rsidR="00473B62" w:rsidRPr="00473B62" w:rsidTr="00473B62">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3. Разрешение на строительство</w:t>
            </w:r>
          </w:p>
        </w:tc>
        <w:tc>
          <w:tcPr>
            <w:tcW w:w="3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Разрешение на строительство №</w:t>
            </w:r>
            <w:r w:rsidRPr="00473B62">
              <w:rPr>
                <w:rFonts w:ascii="Times New Roman" w:eastAsia="Times New Roman" w:hAnsi="Times New Roman" w:cs="Times New Roman"/>
                <w:color w:val="60534C"/>
                <w:sz w:val="21"/>
                <w:szCs w:val="21"/>
                <w:lang w:val="en-US" w:eastAsia="ru-RU"/>
              </w:rPr>
              <w:t>RU</w:t>
            </w:r>
            <w:r w:rsidRPr="00473B62">
              <w:rPr>
                <w:rFonts w:ascii="Times New Roman" w:eastAsia="Times New Roman" w:hAnsi="Times New Roman" w:cs="Times New Roman"/>
                <w:color w:val="60534C"/>
                <w:sz w:val="21"/>
                <w:szCs w:val="21"/>
                <w:lang w:eastAsia="ru-RU"/>
              </w:rPr>
              <w:t>62361000-97/2012/РС от 27 июня 2012 г. выдано Администрацией г. Рязани.</w:t>
            </w:r>
          </w:p>
        </w:tc>
      </w:tr>
      <w:tr w:rsidR="00473B62" w:rsidRPr="00473B62" w:rsidTr="00473B62">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4. Права на земельный участок, реквизиты правоустанавливающих документов, собственник земельного участка, кадастровый номер, площадь земельного участка, предоставленного для  строительства</w:t>
            </w:r>
          </w:p>
        </w:tc>
        <w:tc>
          <w:tcPr>
            <w:tcW w:w="3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Застройщик на праве аренды владеет:</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 </w:t>
            </w:r>
            <w:r w:rsidRPr="00473B62">
              <w:rPr>
                <w:rFonts w:ascii="Times New Roman" w:eastAsia="Times New Roman" w:hAnsi="Times New Roman" w:cs="Times New Roman"/>
                <w:b/>
                <w:bCs/>
                <w:color w:val="60534C"/>
                <w:sz w:val="21"/>
                <w:szCs w:val="21"/>
                <w:lang w:eastAsia="ru-RU"/>
              </w:rPr>
              <w:br/>
            </w:r>
            <w:r w:rsidRPr="00473B62">
              <w:rPr>
                <w:rFonts w:ascii="Times New Roman" w:eastAsia="Times New Roman" w:hAnsi="Times New Roman" w:cs="Times New Roman"/>
                <w:color w:val="60534C"/>
                <w:sz w:val="21"/>
                <w:szCs w:val="21"/>
                <w:lang w:eastAsia="ru-RU"/>
              </w:rPr>
              <w:t>- </w:t>
            </w:r>
            <w:r w:rsidRPr="00473B62">
              <w:rPr>
                <w:rFonts w:ascii="Times New Roman" w:eastAsia="Times New Roman" w:hAnsi="Times New Roman" w:cs="Times New Roman"/>
                <w:i/>
                <w:iCs/>
                <w:color w:val="60534C"/>
                <w:sz w:val="21"/>
                <w:szCs w:val="21"/>
                <w:u w:val="single"/>
                <w:lang w:eastAsia="ru-RU"/>
              </w:rPr>
              <w:t>Земельным участком</w:t>
            </w:r>
            <w:r w:rsidRPr="00473B62">
              <w:rPr>
                <w:rFonts w:ascii="Times New Roman" w:eastAsia="Times New Roman" w:hAnsi="Times New Roman" w:cs="Times New Roman"/>
                <w:color w:val="60534C"/>
                <w:sz w:val="21"/>
                <w:szCs w:val="21"/>
                <w:lang w:eastAsia="ru-RU"/>
              </w:rPr>
              <w:t xml:space="preserve"> с кадастровым № 62:29:0080083:28, общей площадью – 6 467,3 </w:t>
            </w:r>
            <w:proofErr w:type="spellStart"/>
            <w:r w:rsidRPr="00473B62">
              <w:rPr>
                <w:rFonts w:ascii="Times New Roman" w:eastAsia="Times New Roman" w:hAnsi="Times New Roman" w:cs="Times New Roman"/>
                <w:color w:val="60534C"/>
                <w:sz w:val="21"/>
                <w:szCs w:val="21"/>
                <w:lang w:eastAsia="ru-RU"/>
              </w:rPr>
              <w:t>кв.м</w:t>
            </w:r>
            <w:proofErr w:type="spellEnd"/>
            <w:r w:rsidRPr="00473B62">
              <w:rPr>
                <w:rFonts w:ascii="Times New Roman" w:eastAsia="Times New Roman" w:hAnsi="Times New Roman" w:cs="Times New Roman"/>
                <w:color w:val="60534C"/>
                <w:sz w:val="21"/>
                <w:szCs w:val="21"/>
                <w:lang w:eastAsia="ru-RU"/>
              </w:rPr>
              <w:t xml:space="preserve">., расположенным по </w:t>
            </w:r>
            <w:proofErr w:type="spellStart"/>
            <w:proofErr w:type="gramStart"/>
            <w:r w:rsidRPr="00473B62">
              <w:rPr>
                <w:rFonts w:ascii="Times New Roman" w:eastAsia="Times New Roman" w:hAnsi="Times New Roman" w:cs="Times New Roman"/>
                <w:color w:val="60534C"/>
                <w:sz w:val="21"/>
                <w:szCs w:val="21"/>
                <w:lang w:eastAsia="ru-RU"/>
              </w:rPr>
              <w:t>адресу:Рязанская</w:t>
            </w:r>
            <w:proofErr w:type="spellEnd"/>
            <w:proofErr w:type="gramEnd"/>
            <w:r w:rsidRPr="00473B62">
              <w:rPr>
                <w:rFonts w:ascii="Times New Roman" w:eastAsia="Times New Roman" w:hAnsi="Times New Roman" w:cs="Times New Roman"/>
                <w:color w:val="60534C"/>
                <w:sz w:val="21"/>
                <w:szCs w:val="21"/>
                <w:lang w:eastAsia="ru-RU"/>
              </w:rPr>
              <w:t xml:space="preserve"> область, г. Рязань, Электрозаводская улица, 87/15 (Советский округ) на основании Договора аренды от 15.06.12 г., зарегистрированного Управлением Федеральной службы государственной регистрации, кадастра и картографии по Рязанской области 19.06.2012  г.  </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i/>
                <w:iCs/>
                <w:color w:val="60534C"/>
                <w:sz w:val="21"/>
                <w:szCs w:val="21"/>
                <w:lang w:eastAsia="ru-RU"/>
              </w:rPr>
              <w:t> </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i/>
                <w:iCs/>
                <w:color w:val="60534C"/>
                <w:sz w:val="21"/>
                <w:szCs w:val="21"/>
                <w:lang w:eastAsia="ru-RU"/>
              </w:rPr>
              <w:t>Собственники земельного участка:</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 Кирсанова Анна Владимировна (1/2 (одна вторая) доля в праве общей долевой собственности),</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 Кирсанова Людмила Николаевна (1/2 (одна вторая) доля в праве общей долевой собственности).</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FF0000"/>
                <w:sz w:val="21"/>
                <w:szCs w:val="21"/>
                <w:lang w:eastAsia="ru-RU"/>
              </w:rPr>
              <w:t> </w:t>
            </w:r>
          </w:p>
        </w:tc>
      </w:tr>
      <w:tr w:rsidR="00473B62" w:rsidRPr="00473B62" w:rsidTr="00473B62">
        <w:trPr>
          <w:trHeight w:val="387"/>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5. Элементы благоустройства</w:t>
            </w:r>
          </w:p>
        </w:tc>
        <w:tc>
          <w:tcPr>
            <w:tcW w:w="3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На территории двора </w:t>
            </w:r>
            <w:r w:rsidRPr="00473B62">
              <w:rPr>
                <w:rFonts w:ascii="Times New Roman" w:eastAsia="Times New Roman" w:hAnsi="Times New Roman" w:cs="Times New Roman"/>
                <w:color w:val="60534C"/>
                <w:sz w:val="21"/>
                <w:szCs w:val="21"/>
                <w:lang w:eastAsia="ru-RU"/>
              </w:rPr>
              <w:t>проектом предусмотрены элементы благоустройства:</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озеленение свободных от застройки участков путем устройства газонов, посадки кустарников;</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малые архитектурные формы,</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площадка для отдыха взрослых,</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детская игровая площадка,</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хозяйственные площадки для </w:t>
            </w:r>
            <w:proofErr w:type="spellStart"/>
            <w:r w:rsidRPr="00473B62">
              <w:rPr>
                <w:rFonts w:ascii="Times New Roman" w:eastAsia="Times New Roman" w:hAnsi="Times New Roman" w:cs="Times New Roman"/>
                <w:color w:val="60534C"/>
                <w:sz w:val="21"/>
                <w:szCs w:val="21"/>
                <w:lang w:eastAsia="ru-RU"/>
              </w:rPr>
              <w:t>мусороконтейнеров</w:t>
            </w:r>
            <w:proofErr w:type="spellEnd"/>
            <w:r w:rsidRPr="00473B62">
              <w:rPr>
                <w:rFonts w:ascii="Times New Roman" w:eastAsia="Times New Roman" w:hAnsi="Times New Roman" w:cs="Times New Roman"/>
                <w:color w:val="60534C"/>
                <w:sz w:val="21"/>
                <w:szCs w:val="21"/>
                <w:lang w:eastAsia="ru-RU"/>
              </w:rPr>
              <w:t>.</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xml:space="preserve">Все площадки имеют соответствующие покрытия и оборудование. Для пешеходной связи </w:t>
            </w:r>
            <w:proofErr w:type="gramStart"/>
            <w:r w:rsidRPr="00473B62">
              <w:rPr>
                <w:rFonts w:ascii="Times New Roman" w:eastAsia="Times New Roman" w:hAnsi="Times New Roman" w:cs="Times New Roman"/>
                <w:color w:val="60534C"/>
                <w:sz w:val="21"/>
                <w:szCs w:val="21"/>
                <w:lang w:eastAsia="ru-RU"/>
              </w:rPr>
              <w:t>предусмотрена  сеть</w:t>
            </w:r>
            <w:proofErr w:type="gramEnd"/>
            <w:r w:rsidRPr="00473B62">
              <w:rPr>
                <w:rFonts w:ascii="Times New Roman" w:eastAsia="Times New Roman" w:hAnsi="Times New Roman" w:cs="Times New Roman"/>
                <w:color w:val="60534C"/>
                <w:sz w:val="21"/>
                <w:szCs w:val="21"/>
                <w:lang w:eastAsia="ru-RU"/>
              </w:rPr>
              <w:t xml:space="preserve"> освещенных тротуаров. Покрытие проездов и пешеходных дорожек – асфальтобетонное. Территория, свободная от застройки и проездов максимально озеленяется, высаживаются деревья и кустарники, устраиваются газоны.</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Проектом предусмотрено устройство пандусов при входных группах в жилую часть.</w:t>
            </w:r>
          </w:p>
        </w:tc>
      </w:tr>
      <w:tr w:rsidR="00473B62" w:rsidRPr="00473B62" w:rsidTr="00473B62">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lastRenderedPageBreak/>
              <w:t>6</w:t>
            </w:r>
            <w:r w:rsidRPr="00473B62">
              <w:rPr>
                <w:rFonts w:ascii="Times New Roman" w:eastAsia="Times New Roman" w:hAnsi="Times New Roman" w:cs="Times New Roman"/>
                <w:color w:val="60534C"/>
                <w:sz w:val="21"/>
                <w:szCs w:val="21"/>
                <w:lang w:eastAsia="ru-RU"/>
              </w:rPr>
              <w:t>. </w:t>
            </w:r>
            <w:r w:rsidRPr="00473B62">
              <w:rPr>
                <w:rFonts w:ascii="Times New Roman" w:eastAsia="Times New Roman" w:hAnsi="Times New Roman" w:cs="Times New Roman"/>
                <w:b/>
                <w:bCs/>
                <w:color w:val="60534C"/>
                <w:sz w:val="21"/>
                <w:szCs w:val="21"/>
                <w:lang w:eastAsia="ru-RU"/>
              </w:rPr>
              <w:t>Местоположение многоквартирного дома, его описание</w:t>
            </w:r>
          </w:p>
        </w:tc>
        <w:tc>
          <w:tcPr>
            <w:tcW w:w="3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bookmarkStart w:id="1" w:name="house"/>
            <w:r w:rsidRPr="00473B62">
              <w:rPr>
                <w:rFonts w:ascii="Times New Roman" w:eastAsia="Times New Roman" w:hAnsi="Times New Roman" w:cs="Times New Roman"/>
                <w:color w:val="60534C"/>
                <w:sz w:val="21"/>
                <w:szCs w:val="21"/>
                <w:lang w:eastAsia="ru-RU"/>
              </w:rPr>
              <w:t>       Участок строительства многоквартирного жилого дома с нежилыми помещениями и подземной </w:t>
            </w:r>
            <w:bookmarkEnd w:id="1"/>
            <w:r w:rsidRPr="00473B62">
              <w:rPr>
                <w:rFonts w:ascii="Times New Roman" w:eastAsia="Times New Roman" w:hAnsi="Times New Roman" w:cs="Times New Roman"/>
                <w:color w:val="60534C"/>
                <w:sz w:val="21"/>
                <w:szCs w:val="21"/>
                <w:lang w:eastAsia="ru-RU"/>
              </w:rPr>
              <w:t>автопарковкой (секции 1А; 1Б; 1В; 1Г) (далее – </w:t>
            </w:r>
            <w:r w:rsidRPr="00473B62">
              <w:rPr>
                <w:rFonts w:ascii="Times New Roman" w:eastAsia="Times New Roman" w:hAnsi="Times New Roman" w:cs="Times New Roman"/>
                <w:b/>
                <w:bCs/>
                <w:color w:val="60534C"/>
                <w:sz w:val="21"/>
                <w:szCs w:val="21"/>
                <w:lang w:eastAsia="ru-RU"/>
              </w:rPr>
              <w:t>«Здание дома»</w:t>
            </w:r>
            <w:r w:rsidRPr="00473B62">
              <w:rPr>
                <w:rFonts w:ascii="Times New Roman" w:eastAsia="Times New Roman" w:hAnsi="Times New Roman" w:cs="Times New Roman"/>
                <w:color w:val="60534C"/>
                <w:sz w:val="21"/>
                <w:szCs w:val="21"/>
                <w:lang w:eastAsia="ru-RU"/>
              </w:rPr>
              <w:t xml:space="preserve">) расположен в Советском округе г. Рязани </w:t>
            </w:r>
            <w:proofErr w:type="gramStart"/>
            <w:r w:rsidRPr="00473B62">
              <w:rPr>
                <w:rFonts w:ascii="Times New Roman" w:eastAsia="Times New Roman" w:hAnsi="Times New Roman" w:cs="Times New Roman"/>
                <w:color w:val="60534C"/>
                <w:sz w:val="21"/>
                <w:szCs w:val="21"/>
                <w:lang w:eastAsia="ru-RU"/>
              </w:rPr>
              <w:t>по  ул.</w:t>
            </w:r>
            <w:proofErr w:type="gramEnd"/>
            <w:r w:rsidRPr="00473B62">
              <w:rPr>
                <w:rFonts w:ascii="Times New Roman" w:eastAsia="Times New Roman" w:hAnsi="Times New Roman" w:cs="Times New Roman"/>
                <w:color w:val="60534C"/>
                <w:sz w:val="21"/>
                <w:szCs w:val="21"/>
                <w:lang w:eastAsia="ru-RU"/>
              </w:rPr>
              <w:t> Электрозаводская и граничит:</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с востока – улица Урицкого;</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-с севера – ул. Электрозаводская;</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запада – дворовая территория 5-ти этажного жилого дома;</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с юга – дворовая территория 2-х этажного жилого дома.</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w:t>
            </w:r>
            <w:r w:rsidRPr="00473B62">
              <w:rPr>
                <w:rFonts w:ascii="Times New Roman" w:eastAsia="Times New Roman" w:hAnsi="Times New Roman" w:cs="Times New Roman"/>
                <w:noProof/>
                <w:color w:val="60534C"/>
                <w:sz w:val="21"/>
                <w:szCs w:val="21"/>
                <w:lang w:eastAsia="ru-RU"/>
              </w:rPr>
              <w:drawing>
                <wp:inline distT="0" distB="0" distL="0" distR="0">
                  <wp:extent cx="4705350" cy="2209800"/>
                  <wp:effectExtent l="0" t="0" r="0" b="0"/>
                  <wp:docPr id="1" name="Рисунок 1" descr="http://old.edinstvo62.ru/houses/62/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edinstvo62.ru/houses/62/image0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5350" cy="2209800"/>
                          </a:xfrm>
                          <a:prstGeom prst="rect">
                            <a:avLst/>
                          </a:prstGeom>
                          <a:noFill/>
                          <a:ln>
                            <a:noFill/>
                          </a:ln>
                        </pic:spPr>
                      </pic:pic>
                    </a:graphicData>
                  </a:graphic>
                </wp:inline>
              </w:drawing>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Здание дома четырех секционное (секции 1А, 1Б, 1В, 1Г), сложной формы в плане, 12-ти этажное, с цокольным этажом по главному фасаду и подвалом по дворовому фасаду, с техническим этажом, с пристроенной подземной автопарковкой. Этажи с 1 по 12 – жилые. На 1 этаже в секции 1А предусмотрено размещение нежилых помещений. Отделка фасадной части наружных стен здания – штукатурка с последующей окраской.</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 xml:space="preserve">Наружные стены 1, 2, 3 </w:t>
            </w:r>
            <w:proofErr w:type="gramStart"/>
            <w:r w:rsidRPr="00473B62">
              <w:rPr>
                <w:rFonts w:ascii="Times New Roman" w:eastAsia="Times New Roman" w:hAnsi="Times New Roman" w:cs="Times New Roman"/>
                <w:b/>
                <w:bCs/>
                <w:color w:val="60534C"/>
                <w:sz w:val="21"/>
                <w:szCs w:val="21"/>
                <w:lang w:eastAsia="ru-RU"/>
              </w:rPr>
              <w:t>этажей  здания</w:t>
            </w:r>
            <w:proofErr w:type="gramEnd"/>
            <w:r w:rsidRPr="00473B62">
              <w:rPr>
                <w:rFonts w:ascii="Times New Roman" w:eastAsia="Times New Roman" w:hAnsi="Times New Roman" w:cs="Times New Roman"/>
                <w:color w:val="60534C"/>
                <w:sz w:val="21"/>
                <w:szCs w:val="21"/>
                <w:lang w:eastAsia="ru-RU"/>
              </w:rPr>
              <w:t>  - из керамического полнотелого  кирпича, толщина наружных стен 640 мм, с наружным утеплением и последующим оштукатуриванием.</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 xml:space="preserve">Наружные стены 4 </w:t>
            </w:r>
            <w:proofErr w:type="gramStart"/>
            <w:r w:rsidRPr="00473B62">
              <w:rPr>
                <w:rFonts w:ascii="Times New Roman" w:eastAsia="Times New Roman" w:hAnsi="Times New Roman" w:cs="Times New Roman"/>
                <w:b/>
                <w:bCs/>
                <w:color w:val="60534C"/>
                <w:sz w:val="21"/>
                <w:szCs w:val="21"/>
                <w:lang w:eastAsia="ru-RU"/>
              </w:rPr>
              <w:t>этажа  здания</w:t>
            </w:r>
            <w:proofErr w:type="gramEnd"/>
            <w:r w:rsidRPr="00473B62">
              <w:rPr>
                <w:rFonts w:ascii="Times New Roman" w:eastAsia="Times New Roman" w:hAnsi="Times New Roman" w:cs="Times New Roman"/>
                <w:color w:val="60534C"/>
                <w:sz w:val="21"/>
                <w:szCs w:val="21"/>
                <w:lang w:eastAsia="ru-RU"/>
              </w:rPr>
              <w:t>  - из керамического полнотелого  кирпича, толщина наружных стен 510 мм, с наружным утеплением и последующим оштукатуриванием.</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 xml:space="preserve">Наружные стены с 5 по 12 этаж, технического </w:t>
            </w:r>
            <w:proofErr w:type="gramStart"/>
            <w:r w:rsidRPr="00473B62">
              <w:rPr>
                <w:rFonts w:ascii="Times New Roman" w:eastAsia="Times New Roman" w:hAnsi="Times New Roman" w:cs="Times New Roman"/>
                <w:b/>
                <w:bCs/>
                <w:color w:val="60534C"/>
                <w:sz w:val="21"/>
                <w:szCs w:val="21"/>
                <w:lang w:eastAsia="ru-RU"/>
              </w:rPr>
              <w:t>этажа  здания</w:t>
            </w:r>
            <w:proofErr w:type="gramEnd"/>
            <w:r w:rsidRPr="00473B62">
              <w:rPr>
                <w:rFonts w:ascii="Times New Roman" w:eastAsia="Times New Roman" w:hAnsi="Times New Roman" w:cs="Times New Roman"/>
                <w:color w:val="60534C"/>
                <w:sz w:val="21"/>
                <w:szCs w:val="21"/>
                <w:lang w:eastAsia="ru-RU"/>
              </w:rPr>
              <w:t>  - из керамического рядового камня (марки КР 2,1 НФ), толщина наружных стен 510 мм, с наружным утеплением и последующим оштукатуриванием</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Внутренние стены с 1 по 8 этажи – из керамического полнотелого кирпича.</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Внутренние стены с 9 по 12 этажи – из керамического рядового камня.</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proofErr w:type="spellStart"/>
            <w:r w:rsidRPr="00473B62">
              <w:rPr>
                <w:rFonts w:ascii="Times New Roman" w:eastAsia="Times New Roman" w:hAnsi="Times New Roman" w:cs="Times New Roman"/>
                <w:color w:val="60534C"/>
                <w:sz w:val="21"/>
                <w:szCs w:val="21"/>
                <w:lang w:eastAsia="ru-RU"/>
              </w:rPr>
              <w:t>Вентканалы</w:t>
            </w:r>
            <w:proofErr w:type="spellEnd"/>
            <w:r w:rsidRPr="00473B62">
              <w:rPr>
                <w:rFonts w:ascii="Times New Roman" w:eastAsia="Times New Roman" w:hAnsi="Times New Roman" w:cs="Times New Roman"/>
                <w:color w:val="60534C"/>
                <w:sz w:val="21"/>
                <w:szCs w:val="21"/>
                <w:lang w:eastAsia="ru-RU"/>
              </w:rPr>
              <w:t> – из керамического полнотелого кирпича, армированные.</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Перекрытия – сборные железобетонные многопустотные плиты.</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Фундаменты – монолитные железобетонные фундаментные плиты.</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xml:space="preserve">Остеклении оконных проемов </w:t>
            </w:r>
            <w:proofErr w:type="gramStart"/>
            <w:r w:rsidRPr="00473B62">
              <w:rPr>
                <w:rFonts w:ascii="Times New Roman" w:eastAsia="Times New Roman" w:hAnsi="Times New Roman" w:cs="Times New Roman"/>
                <w:color w:val="60534C"/>
                <w:sz w:val="21"/>
                <w:szCs w:val="21"/>
                <w:lang w:eastAsia="ru-RU"/>
              </w:rPr>
              <w:t>выполняются  из</w:t>
            </w:r>
            <w:proofErr w:type="gramEnd"/>
            <w:r w:rsidRPr="00473B62">
              <w:rPr>
                <w:rFonts w:ascii="Times New Roman" w:eastAsia="Times New Roman" w:hAnsi="Times New Roman" w:cs="Times New Roman"/>
                <w:color w:val="60534C"/>
                <w:sz w:val="21"/>
                <w:szCs w:val="21"/>
                <w:lang w:eastAsia="ru-RU"/>
              </w:rPr>
              <w:t xml:space="preserve"> ПВХ профиля,  остекление лоджий выполняются алюминиевым профилем.</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Все квартиры имеют необходимый набор жилых и вспомогательных помещений.        </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Ориентация окон жилых комнат обеспечивает нормируемую инсоляцию в квартирах.</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На незастроенной территории двора проектом предусмотрено строительство трансформаторной подстанции, обеспечивающей электроснабжение здания. Трансформаторная подстанция – одноэтажная, прямоугольной формы в плане, здание с продольными несущими стенами.</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lastRenderedPageBreak/>
              <w:t>Здание дома обеспечивается централизованным хозяйственно-питьевым водоснабжением от существующей водопроводной сети города. Для учета расхода холодной воды на ответвлениях в каждую квартиру устанавливаются счетчики.</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Канализация осуществляется в существующую городскую сеть.</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xml:space="preserve">Отопление и горячее водоснабжение осуществляется от поквартирных газовых котлов, установленных на кухнях. Система отопления квартир принята лучевая от распределительной гребенки.    Трубопроводы систем отопления предусмотрены из металлопластиковых труб. Отопление нежилых помещений принято от настенных газовых котлов, установленных </w:t>
            </w:r>
            <w:proofErr w:type="spellStart"/>
            <w:r w:rsidRPr="00473B62">
              <w:rPr>
                <w:rFonts w:ascii="Times New Roman" w:eastAsia="Times New Roman" w:hAnsi="Times New Roman" w:cs="Times New Roman"/>
                <w:color w:val="60534C"/>
                <w:sz w:val="21"/>
                <w:szCs w:val="21"/>
                <w:lang w:eastAsia="ru-RU"/>
              </w:rPr>
              <w:t>втеплогенераторных</w:t>
            </w:r>
            <w:proofErr w:type="spellEnd"/>
            <w:r w:rsidRPr="00473B62">
              <w:rPr>
                <w:rFonts w:ascii="Times New Roman" w:eastAsia="Times New Roman" w:hAnsi="Times New Roman" w:cs="Times New Roman"/>
                <w:color w:val="60534C"/>
                <w:sz w:val="21"/>
                <w:szCs w:val="21"/>
                <w:lang w:eastAsia="ru-RU"/>
              </w:rPr>
              <w:t>.</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Вентиляция квартир и нежилых помещений принята приточно-вытяжная с естественным побуждением.</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Проектом предусмотрено строительство </w:t>
            </w:r>
            <w:r w:rsidRPr="00473B62">
              <w:rPr>
                <w:rFonts w:ascii="Times New Roman" w:eastAsia="Times New Roman" w:hAnsi="Times New Roman" w:cs="Times New Roman"/>
                <w:b/>
                <w:bCs/>
                <w:color w:val="60534C"/>
                <w:sz w:val="21"/>
                <w:szCs w:val="21"/>
                <w:lang w:eastAsia="ru-RU"/>
              </w:rPr>
              <w:t>подземной неотапливаемой автопарковки</w:t>
            </w:r>
            <w:r w:rsidRPr="00473B62">
              <w:rPr>
                <w:rFonts w:ascii="Times New Roman" w:eastAsia="Times New Roman" w:hAnsi="Times New Roman" w:cs="Times New Roman"/>
                <w:color w:val="60534C"/>
                <w:sz w:val="21"/>
                <w:szCs w:val="21"/>
                <w:lang w:eastAsia="ru-RU"/>
              </w:rPr>
              <w:t xml:space="preserve">, которая предназначена для временного хранения автомобилей. Автопарковка состоит из 76 мест боксового </w:t>
            </w:r>
            <w:proofErr w:type="gramStart"/>
            <w:r w:rsidRPr="00473B62">
              <w:rPr>
                <w:rFonts w:ascii="Times New Roman" w:eastAsia="Times New Roman" w:hAnsi="Times New Roman" w:cs="Times New Roman"/>
                <w:color w:val="60534C"/>
                <w:sz w:val="21"/>
                <w:szCs w:val="21"/>
                <w:lang w:eastAsia="ru-RU"/>
              </w:rPr>
              <w:t>типа,  </w:t>
            </w:r>
            <w:proofErr w:type="spellStart"/>
            <w:r w:rsidRPr="00473B62">
              <w:rPr>
                <w:rFonts w:ascii="Times New Roman" w:eastAsia="Times New Roman" w:hAnsi="Times New Roman" w:cs="Times New Roman"/>
                <w:color w:val="60534C"/>
                <w:sz w:val="21"/>
                <w:szCs w:val="21"/>
                <w:lang w:eastAsia="ru-RU"/>
              </w:rPr>
              <w:t>машиномест</w:t>
            </w:r>
            <w:proofErr w:type="spellEnd"/>
            <w:proofErr w:type="gramEnd"/>
            <w:r w:rsidRPr="00473B62">
              <w:rPr>
                <w:rFonts w:ascii="Times New Roman" w:eastAsia="Times New Roman" w:hAnsi="Times New Roman" w:cs="Times New Roman"/>
                <w:color w:val="60534C"/>
                <w:sz w:val="21"/>
                <w:szCs w:val="21"/>
                <w:lang w:eastAsia="ru-RU"/>
              </w:rPr>
              <w:t xml:space="preserve"> и пристроена к жилому </w:t>
            </w:r>
            <w:proofErr w:type="spellStart"/>
            <w:r w:rsidRPr="00473B62">
              <w:rPr>
                <w:rFonts w:ascii="Times New Roman" w:eastAsia="Times New Roman" w:hAnsi="Times New Roman" w:cs="Times New Roman"/>
                <w:color w:val="60534C"/>
                <w:sz w:val="21"/>
                <w:szCs w:val="21"/>
                <w:lang w:eastAsia="ru-RU"/>
              </w:rPr>
              <w:t>зданию</w:t>
            </w:r>
            <w:r w:rsidRPr="00473B62">
              <w:rPr>
                <w:rFonts w:ascii="Times New Roman" w:eastAsia="Times New Roman" w:hAnsi="Times New Roman" w:cs="Times New Roman"/>
                <w:color w:val="FF0000"/>
                <w:sz w:val="21"/>
                <w:szCs w:val="21"/>
                <w:lang w:eastAsia="ru-RU"/>
              </w:rPr>
              <w:t>.</w:t>
            </w:r>
            <w:r w:rsidRPr="00473B62">
              <w:rPr>
                <w:rFonts w:ascii="Times New Roman" w:eastAsia="Times New Roman" w:hAnsi="Times New Roman" w:cs="Times New Roman"/>
                <w:color w:val="60534C"/>
                <w:sz w:val="21"/>
                <w:szCs w:val="21"/>
                <w:lang w:eastAsia="ru-RU"/>
              </w:rPr>
              <w:t>Строение</w:t>
            </w:r>
            <w:proofErr w:type="spellEnd"/>
            <w:r w:rsidRPr="00473B62">
              <w:rPr>
                <w:rFonts w:ascii="Times New Roman" w:eastAsia="Times New Roman" w:hAnsi="Times New Roman" w:cs="Times New Roman"/>
                <w:color w:val="60534C"/>
                <w:sz w:val="21"/>
                <w:szCs w:val="21"/>
                <w:lang w:eastAsia="ru-RU"/>
              </w:rPr>
              <w:t xml:space="preserve"> каркасного типа. </w:t>
            </w:r>
            <w:proofErr w:type="gramStart"/>
            <w:r w:rsidRPr="00473B62">
              <w:rPr>
                <w:rFonts w:ascii="Times New Roman" w:eastAsia="Times New Roman" w:hAnsi="Times New Roman" w:cs="Times New Roman"/>
                <w:color w:val="60534C"/>
                <w:sz w:val="21"/>
                <w:szCs w:val="21"/>
                <w:lang w:eastAsia="ru-RU"/>
              </w:rPr>
              <w:t>Фундамент  -</w:t>
            </w:r>
            <w:proofErr w:type="gramEnd"/>
            <w:r w:rsidRPr="00473B62">
              <w:rPr>
                <w:rFonts w:ascii="Times New Roman" w:eastAsia="Times New Roman" w:hAnsi="Times New Roman" w:cs="Times New Roman"/>
                <w:color w:val="60534C"/>
                <w:sz w:val="21"/>
                <w:szCs w:val="21"/>
                <w:lang w:eastAsia="ru-RU"/>
              </w:rPr>
              <w:t xml:space="preserve"> монолитная железобетонная фундаментная плита с устройством стаканов в зоне установки колонн. Въезд-выезд </w:t>
            </w:r>
            <w:proofErr w:type="gramStart"/>
            <w:r w:rsidRPr="00473B62">
              <w:rPr>
                <w:rFonts w:ascii="Times New Roman" w:eastAsia="Times New Roman" w:hAnsi="Times New Roman" w:cs="Times New Roman"/>
                <w:color w:val="60534C"/>
                <w:sz w:val="21"/>
                <w:szCs w:val="21"/>
                <w:lang w:eastAsia="ru-RU"/>
              </w:rPr>
              <w:t>предусмотрен  при</w:t>
            </w:r>
            <w:proofErr w:type="gramEnd"/>
            <w:r w:rsidRPr="00473B62">
              <w:rPr>
                <w:rFonts w:ascii="Times New Roman" w:eastAsia="Times New Roman" w:hAnsi="Times New Roman" w:cs="Times New Roman"/>
                <w:color w:val="60534C"/>
                <w:sz w:val="21"/>
                <w:szCs w:val="21"/>
                <w:lang w:eastAsia="ru-RU"/>
              </w:rPr>
              <w:t xml:space="preserve"> помощи однопутной рампы  с выездом наружу через въездные автоматические подъемно-поворотные ворота. Вентиляция предусмотрена приточно-вытяжная с механическим и естественным побуждением. Крыша автопарковки с эксплуатируемой кровлей, на которой предусмотрено комплексное благоустройство дворовой территории, устройство дворового проезда и наземных парковочных мест.</w:t>
            </w:r>
          </w:p>
        </w:tc>
      </w:tr>
      <w:tr w:rsidR="00473B62" w:rsidRPr="00473B62" w:rsidTr="00473B62">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lastRenderedPageBreak/>
              <w:t>7. Количество в составе многоквартирного дома самостоятельных частей</w:t>
            </w:r>
          </w:p>
        </w:tc>
        <w:tc>
          <w:tcPr>
            <w:tcW w:w="3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 xml:space="preserve">Многоквартирный жилой </w:t>
            </w:r>
            <w:proofErr w:type="gramStart"/>
            <w:r w:rsidRPr="00473B62">
              <w:rPr>
                <w:rFonts w:ascii="Times New Roman" w:eastAsia="Times New Roman" w:hAnsi="Times New Roman" w:cs="Times New Roman"/>
                <w:color w:val="60534C"/>
                <w:sz w:val="21"/>
                <w:szCs w:val="21"/>
                <w:lang w:eastAsia="ru-RU"/>
              </w:rPr>
              <w:t>дом  включает</w:t>
            </w:r>
            <w:proofErr w:type="gramEnd"/>
            <w:r w:rsidRPr="00473B62">
              <w:rPr>
                <w:rFonts w:ascii="Times New Roman" w:eastAsia="Times New Roman" w:hAnsi="Times New Roman" w:cs="Times New Roman"/>
                <w:color w:val="60534C"/>
                <w:sz w:val="21"/>
                <w:szCs w:val="21"/>
                <w:lang w:eastAsia="ru-RU"/>
              </w:rPr>
              <w:t xml:space="preserve"> в себя:</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u w:val="single"/>
                <w:lang w:eastAsia="ru-RU"/>
              </w:rPr>
              <w:t> </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u w:val="single"/>
                <w:lang w:eastAsia="ru-RU"/>
              </w:rPr>
              <w:t>Квартир</w:t>
            </w:r>
            <w:r w:rsidRPr="00473B62">
              <w:rPr>
                <w:rFonts w:ascii="Times New Roman" w:eastAsia="Times New Roman" w:hAnsi="Times New Roman" w:cs="Times New Roman"/>
                <w:b/>
                <w:bCs/>
                <w:color w:val="60534C"/>
                <w:sz w:val="21"/>
                <w:szCs w:val="21"/>
                <w:lang w:eastAsia="ru-RU"/>
              </w:rPr>
              <w:t>: - 222</w:t>
            </w:r>
            <w:r w:rsidRPr="00473B62">
              <w:rPr>
                <w:rFonts w:ascii="Times New Roman" w:eastAsia="Times New Roman" w:hAnsi="Times New Roman" w:cs="Times New Roman"/>
                <w:color w:val="60534C"/>
                <w:sz w:val="21"/>
                <w:szCs w:val="21"/>
                <w:lang w:eastAsia="ru-RU"/>
              </w:rPr>
              <w:t xml:space="preserve">, общей проектной площадью – 14 870,84 </w:t>
            </w:r>
            <w:proofErr w:type="spellStart"/>
            <w:r w:rsidRPr="00473B62">
              <w:rPr>
                <w:rFonts w:ascii="Times New Roman" w:eastAsia="Times New Roman" w:hAnsi="Times New Roman" w:cs="Times New Roman"/>
                <w:color w:val="60534C"/>
                <w:sz w:val="21"/>
                <w:szCs w:val="21"/>
                <w:lang w:eastAsia="ru-RU"/>
              </w:rPr>
              <w:t>кв.м</w:t>
            </w:r>
            <w:proofErr w:type="spellEnd"/>
            <w:r w:rsidRPr="00473B62">
              <w:rPr>
                <w:rFonts w:ascii="Times New Roman" w:eastAsia="Times New Roman" w:hAnsi="Times New Roman" w:cs="Times New Roman"/>
                <w:color w:val="60534C"/>
                <w:sz w:val="21"/>
                <w:szCs w:val="21"/>
                <w:lang w:eastAsia="ru-RU"/>
              </w:rPr>
              <w:t>., из них:</w:t>
            </w:r>
          </w:p>
          <w:p w:rsidR="00473B62" w:rsidRPr="00473B62" w:rsidRDefault="00473B62" w:rsidP="00473B62">
            <w:pPr>
              <w:spacing w:after="0" w:line="240" w:lineRule="atLeast"/>
              <w:ind w:left="720" w:hanging="360"/>
              <w:rPr>
                <w:rFonts w:ascii="Times New Roman" w:eastAsia="Times New Roman" w:hAnsi="Times New Roman" w:cs="Times New Roman"/>
                <w:color w:val="60534C"/>
                <w:sz w:val="24"/>
                <w:szCs w:val="24"/>
                <w:lang w:eastAsia="ru-RU"/>
              </w:rPr>
            </w:pPr>
            <w:r w:rsidRPr="00473B62">
              <w:rPr>
                <w:rFonts w:ascii="Symbol" w:eastAsia="Times New Roman" w:hAnsi="Symbol" w:cs="Times New Roman"/>
                <w:color w:val="60534C"/>
                <w:sz w:val="21"/>
                <w:szCs w:val="21"/>
                <w:lang w:eastAsia="ru-RU"/>
              </w:rPr>
              <w:t></w:t>
            </w:r>
            <w:r w:rsidRPr="00473B62">
              <w:rPr>
                <w:rFonts w:ascii="Times New Roman" w:eastAsia="Times New Roman" w:hAnsi="Times New Roman" w:cs="Times New Roman"/>
                <w:color w:val="60534C"/>
                <w:sz w:val="14"/>
                <w:szCs w:val="14"/>
                <w:lang w:eastAsia="ru-RU"/>
              </w:rPr>
              <w:t>         </w:t>
            </w:r>
            <w:r w:rsidRPr="00473B62">
              <w:rPr>
                <w:rFonts w:ascii="Times New Roman" w:eastAsia="Times New Roman" w:hAnsi="Times New Roman" w:cs="Times New Roman"/>
                <w:color w:val="60534C"/>
                <w:sz w:val="21"/>
                <w:szCs w:val="21"/>
                <w:lang w:eastAsia="ru-RU"/>
              </w:rPr>
              <w:t>однокомнатных – 80 квартиры,</w:t>
            </w:r>
          </w:p>
          <w:p w:rsidR="00473B62" w:rsidRPr="00473B62" w:rsidRDefault="00473B62" w:rsidP="00473B62">
            <w:pPr>
              <w:spacing w:after="0" w:line="240" w:lineRule="atLeast"/>
              <w:ind w:left="720" w:hanging="360"/>
              <w:rPr>
                <w:rFonts w:ascii="Times New Roman" w:eastAsia="Times New Roman" w:hAnsi="Times New Roman" w:cs="Times New Roman"/>
                <w:color w:val="60534C"/>
                <w:sz w:val="24"/>
                <w:szCs w:val="24"/>
                <w:lang w:eastAsia="ru-RU"/>
              </w:rPr>
            </w:pPr>
            <w:r w:rsidRPr="00473B62">
              <w:rPr>
                <w:rFonts w:ascii="Symbol" w:eastAsia="Times New Roman" w:hAnsi="Symbol" w:cs="Times New Roman"/>
                <w:color w:val="60534C"/>
                <w:sz w:val="21"/>
                <w:szCs w:val="21"/>
                <w:lang w:eastAsia="ru-RU"/>
              </w:rPr>
              <w:t></w:t>
            </w:r>
            <w:r w:rsidRPr="00473B62">
              <w:rPr>
                <w:rFonts w:ascii="Times New Roman" w:eastAsia="Times New Roman" w:hAnsi="Times New Roman" w:cs="Times New Roman"/>
                <w:color w:val="60534C"/>
                <w:sz w:val="14"/>
                <w:szCs w:val="14"/>
                <w:lang w:eastAsia="ru-RU"/>
              </w:rPr>
              <w:t>         </w:t>
            </w:r>
            <w:r w:rsidRPr="00473B62">
              <w:rPr>
                <w:rFonts w:ascii="Times New Roman" w:eastAsia="Times New Roman" w:hAnsi="Times New Roman" w:cs="Times New Roman"/>
                <w:color w:val="60534C"/>
                <w:sz w:val="21"/>
                <w:szCs w:val="21"/>
                <w:lang w:eastAsia="ru-RU"/>
              </w:rPr>
              <w:t>двухкомнатных – 71 квартир,</w:t>
            </w:r>
          </w:p>
          <w:p w:rsidR="00473B62" w:rsidRPr="00473B62" w:rsidRDefault="00473B62" w:rsidP="00473B62">
            <w:pPr>
              <w:spacing w:after="0" w:line="240" w:lineRule="atLeast"/>
              <w:ind w:left="720" w:hanging="360"/>
              <w:rPr>
                <w:rFonts w:ascii="Times New Roman" w:eastAsia="Times New Roman" w:hAnsi="Times New Roman" w:cs="Times New Roman"/>
                <w:color w:val="60534C"/>
                <w:sz w:val="24"/>
                <w:szCs w:val="24"/>
                <w:lang w:eastAsia="ru-RU"/>
              </w:rPr>
            </w:pPr>
            <w:r w:rsidRPr="00473B62">
              <w:rPr>
                <w:rFonts w:ascii="Symbol" w:eastAsia="Times New Roman" w:hAnsi="Symbol" w:cs="Times New Roman"/>
                <w:color w:val="60534C"/>
                <w:sz w:val="21"/>
                <w:szCs w:val="21"/>
                <w:lang w:eastAsia="ru-RU"/>
              </w:rPr>
              <w:t></w:t>
            </w:r>
            <w:r w:rsidRPr="00473B62">
              <w:rPr>
                <w:rFonts w:ascii="Times New Roman" w:eastAsia="Times New Roman" w:hAnsi="Times New Roman" w:cs="Times New Roman"/>
                <w:color w:val="60534C"/>
                <w:sz w:val="14"/>
                <w:szCs w:val="14"/>
                <w:lang w:eastAsia="ru-RU"/>
              </w:rPr>
              <w:t>         </w:t>
            </w:r>
            <w:r w:rsidRPr="00473B62">
              <w:rPr>
                <w:rFonts w:ascii="Times New Roman" w:eastAsia="Times New Roman" w:hAnsi="Times New Roman" w:cs="Times New Roman"/>
                <w:color w:val="60534C"/>
                <w:sz w:val="21"/>
                <w:szCs w:val="21"/>
                <w:lang w:eastAsia="ru-RU"/>
              </w:rPr>
              <w:t>трехкомнатных – 71 квартир.</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u w:val="single"/>
                <w:lang w:eastAsia="ru-RU"/>
              </w:rPr>
              <w:t> </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u w:val="single"/>
                <w:lang w:eastAsia="ru-RU"/>
              </w:rPr>
              <w:t>Нежилые помещения </w:t>
            </w:r>
            <w:r w:rsidRPr="00473B62">
              <w:rPr>
                <w:rFonts w:ascii="Times New Roman" w:eastAsia="Times New Roman" w:hAnsi="Times New Roman" w:cs="Times New Roman"/>
                <w:color w:val="60534C"/>
                <w:sz w:val="21"/>
                <w:szCs w:val="21"/>
                <w:lang w:eastAsia="ru-RU"/>
              </w:rPr>
              <w:t xml:space="preserve"> общей проектной площадью – 812,88 </w:t>
            </w:r>
            <w:proofErr w:type="spellStart"/>
            <w:r w:rsidRPr="00473B62">
              <w:rPr>
                <w:rFonts w:ascii="Times New Roman" w:eastAsia="Times New Roman" w:hAnsi="Times New Roman" w:cs="Times New Roman"/>
                <w:color w:val="60534C"/>
                <w:sz w:val="21"/>
                <w:szCs w:val="21"/>
                <w:lang w:eastAsia="ru-RU"/>
              </w:rPr>
              <w:t>кв.м</w:t>
            </w:r>
            <w:proofErr w:type="spellEnd"/>
            <w:r w:rsidRPr="00473B62">
              <w:rPr>
                <w:rFonts w:ascii="Times New Roman" w:eastAsia="Times New Roman" w:hAnsi="Times New Roman" w:cs="Times New Roman"/>
                <w:color w:val="60534C"/>
                <w:sz w:val="21"/>
                <w:szCs w:val="21"/>
                <w:lang w:eastAsia="ru-RU"/>
              </w:rPr>
              <w:t>.</w:t>
            </w:r>
          </w:p>
        </w:tc>
      </w:tr>
      <w:tr w:rsidR="00473B62" w:rsidRPr="00473B62" w:rsidTr="00473B62">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8. Функциональное назначение нежилых помещений в строящемся многоквартирном доме, не входящих в состав общего имущества</w:t>
            </w:r>
          </w:p>
        </w:tc>
        <w:tc>
          <w:tcPr>
            <w:tcW w:w="3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Нежилые помещения в подвальном этаже </w:t>
            </w:r>
            <w:r w:rsidRPr="00473B62">
              <w:rPr>
                <w:rFonts w:ascii="Times New Roman" w:eastAsia="Times New Roman" w:hAnsi="Times New Roman" w:cs="Times New Roman"/>
                <w:color w:val="60534C"/>
                <w:sz w:val="21"/>
                <w:szCs w:val="21"/>
                <w:lang w:eastAsia="ru-RU"/>
              </w:rPr>
              <w:t xml:space="preserve">– в случае отсутствия инженерных коммуникаций, предусмотрена </w:t>
            </w:r>
            <w:proofErr w:type="gramStart"/>
            <w:r w:rsidRPr="00473B62">
              <w:rPr>
                <w:rFonts w:ascii="Times New Roman" w:eastAsia="Times New Roman" w:hAnsi="Times New Roman" w:cs="Times New Roman"/>
                <w:color w:val="60534C"/>
                <w:sz w:val="21"/>
                <w:szCs w:val="21"/>
                <w:lang w:eastAsia="ru-RU"/>
              </w:rPr>
              <w:t>возможность  размещения</w:t>
            </w:r>
            <w:proofErr w:type="gramEnd"/>
            <w:r w:rsidRPr="00473B62">
              <w:rPr>
                <w:rFonts w:ascii="Times New Roman" w:eastAsia="Times New Roman" w:hAnsi="Times New Roman" w:cs="Times New Roman"/>
                <w:color w:val="60534C"/>
                <w:sz w:val="21"/>
                <w:szCs w:val="21"/>
                <w:lang w:eastAsia="ru-RU"/>
              </w:rPr>
              <w:t> </w:t>
            </w:r>
            <w:proofErr w:type="spellStart"/>
            <w:r w:rsidRPr="00473B62">
              <w:rPr>
                <w:rFonts w:ascii="Times New Roman" w:eastAsia="Times New Roman" w:hAnsi="Times New Roman" w:cs="Times New Roman"/>
                <w:color w:val="60534C"/>
                <w:sz w:val="21"/>
                <w:szCs w:val="21"/>
                <w:lang w:eastAsia="ru-RU"/>
              </w:rPr>
              <w:t>внеквартирных</w:t>
            </w:r>
            <w:proofErr w:type="spellEnd"/>
            <w:r w:rsidRPr="00473B62">
              <w:rPr>
                <w:rFonts w:ascii="Times New Roman" w:eastAsia="Times New Roman" w:hAnsi="Times New Roman" w:cs="Times New Roman"/>
                <w:color w:val="60534C"/>
                <w:sz w:val="21"/>
                <w:szCs w:val="21"/>
                <w:lang w:eastAsia="ru-RU"/>
              </w:rPr>
              <w:t> хозяйственных кладовых.</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 xml:space="preserve">Нежилые помещения в цокольном </w:t>
            </w:r>
            <w:proofErr w:type="gramStart"/>
            <w:r w:rsidRPr="00473B62">
              <w:rPr>
                <w:rFonts w:ascii="Times New Roman" w:eastAsia="Times New Roman" w:hAnsi="Times New Roman" w:cs="Times New Roman"/>
                <w:b/>
                <w:bCs/>
                <w:color w:val="60534C"/>
                <w:sz w:val="21"/>
                <w:szCs w:val="21"/>
                <w:lang w:eastAsia="ru-RU"/>
              </w:rPr>
              <w:t>этаже</w:t>
            </w:r>
            <w:r w:rsidRPr="00473B62">
              <w:rPr>
                <w:rFonts w:ascii="Times New Roman" w:eastAsia="Times New Roman" w:hAnsi="Times New Roman" w:cs="Times New Roman"/>
                <w:color w:val="60534C"/>
                <w:sz w:val="21"/>
                <w:szCs w:val="21"/>
                <w:lang w:eastAsia="ru-RU"/>
              </w:rPr>
              <w:t>  –</w:t>
            </w:r>
            <w:proofErr w:type="gramEnd"/>
            <w:r w:rsidRPr="00473B62">
              <w:rPr>
                <w:rFonts w:ascii="Times New Roman" w:eastAsia="Times New Roman" w:hAnsi="Times New Roman" w:cs="Times New Roman"/>
                <w:color w:val="60534C"/>
                <w:sz w:val="21"/>
                <w:szCs w:val="21"/>
                <w:lang w:eastAsia="ru-RU"/>
              </w:rPr>
              <w:t xml:space="preserve"> без конкретной технологии (назначения) с возможностью размещения коммерческих и офисных помещений.</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Нежилые помещения на первом  этаже</w:t>
            </w:r>
            <w:r w:rsidRPr="00473B62">
              <w:rPr>
                <w:rFonts w:ascii="Times New Roman" w:eastAsia="Times New Roman" w:hAnsi="Times New Roman" w:cs="Times New Roman"/>
                <w:color w:val="60534C"/>
                <w:sz w:val="21"/>
                <w:szCs w:val="21"/>
                <w:lang w:eastAsia="ru-RU"/>
              </w:rPr>
              <w:t>  – без конкретной технологии (назначения) с возможностью размещения коммерческих и офисных помещений</w:t>
            </w:r>
            <w:r w:rsidRPr="00473B62">
              <w:rPr>
                <w:rFonts w:ascii="Times New Roman" w:eastAsia="Times New Roman" w:hAnsi="Times New Roman" w:cs="Times New Roman"/>
                <w:color w:val="60534C"/>
                <w:sz w:val="21"/>
                <w:szCs w:val="21"/>
                <w:lang w:eastAsia="ru-RU"/>
              </w:rPr>
              <w:br/>
            </w:r>
            <w:r w:rsidRPr="00473B62">
              <w:rPr>
                <w:rFonts w:ascii="Times New Roman" w:eastAsia="Times New Roman" w:hAnsi="Times New Roman" w:cs="Times New Roman"/>
                <w:b/>
                <w:bCs/>
                <w:color w:val="60534C"/>
                <w:sz w:val="21"/>
                <w:szCs w:val="21"/>
                <w:lang w:eastAsia="ru-RU"/>
              </w:rPr>
              <w:t>Нежилые помещения на этажных площадках</w:t>
            </w:r>
            <w:r w:rsidRPr="00473B62">
              <w:rPr>
                <w:rFonts w:ascii="Times New Roman" w:eastAsia="Times New Roman" w:hAnsi="Times New Roman" w:cs="Times New Roman"/>
                <w:color w:val="60534C"/>
                <w:sz w:val="21"/>
                <w:szCs w:val="21"/>
                <w:lang w:eastAsia="ru-RU"/>
              </w:rPr>
              <w:t>  – </w:t>
            </w:r>
            <w:proofErr w:type="spellStart"/>
            <w:r w:rsidRPr="00473B62">
              <w:rPr>
                <w:rFonts w:ascii="Times New Roman" w:eastAsia="Times New Roman" w:hAnsi="Times New Roman" w:cs="Times New Roman"/>
                <w:color w:val="60534C"/>
                <w:sz w:val="21"/>
                <w:szCs w:val="21"/>
                <w:lang w:eastAsia="ru-RU"/>
              </w:rPr>
              <w:t>внеквартирные</w:t>
            </w:r>
            <w:proofErr w:type="spellEnd"/>
            <w:r w:rsidRPr="00473B62">
              <w:rPr>
                <w:rFonts w:ascii="Times New Roman" w:eastAsia="Times New Roman" w:hAnsi="Times New Roman" w:cs="Times New Roman"/>
                <w:color w:val="60534C"/>
                <w:sz w:val="21"/>
                <w:szCs w:val="21"/>
                <w:lang w:eastAsia="ru-RU"/>
              </w:rPr>
              <w:t> хозяйственные кладовые.</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 </w:t>
            </w:r>
          </w:p>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Подземная автопарковка – </w:t>
            </w:r>
            <w:r w:rsidRPr="00473B62">
              <w:rPr>
                <w:rFonts w:ascii="Times New Roman" w:eastAsia="Times New Roman" w:hAnsi="Times New Roman" w:cs="Times New Roman"/>
                <w:color w:val="60534C"/>
                <w:sz w:val="21"/>
                <w:szCs w:val="21"/>
                <w:lang w:eastAsia="ru-RU"/>
              </w:rPr>
              <w:t>для временного хранения автомобилей.</w:t>
            </w:r>
          </w:p>
        </w:tc>
      </w:tr>
      <w:tr w:rsidR="00473B62" w:rsidRPr="00473B62" w:rsidTr="00473B62">
        <w:trPr>
          <w:trHeight w:val="2155"/>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lastRenderedPageBreak/>
              <w:t>9. Состав общего имущества в многоквартирном доме, которое будет находиться в общей долевой собственности участников</w:t>
            </w:r>
          </w:p>
        </w:tc>
        <w:tc>
          <w:tcPr>
            <w:tcW w:w="3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jc w:val="both"/>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В состав общего имущества многоквартирного дома входят: инженерные коммуникации, помещения общего пользования, в том числе - лестницы, межквартирные лестничные площадки, лифты, лифтовые и иные шахты, коридоры, крыша и ограждающие несущие и ненесущие конструкции.</w:t>
            </w:r>
          </w:p>
        </w:tc>
      </w:tr>
      <w:tr w:rsidR="00473B62" w:rsidRPr="00473B62" w:rsidTr="00473B62">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10. Предполагаемый срок получения разрешения на ввод в эксплуатацию строящегося дома</w:t>
            </w:r>
          </w:p>
        </w:tc>
        <w:tc>
          <w:tcPr>
            <w:tcW w:w="3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val="en-US" w:eastAsia="ru-RU"/>
              </w:rPr>
              <w:t>IV</w:t>
            </w:r>
            <w:r w:rsidRPr="00473B62">
              <w:rPr>
                <w:rFonts w:ascii="Times New Roman" w:eastAsia="Times New Roman" w:hAnsi="Times New Roman" w:cs="Times New Roman"/>
                <w:color w:val="60534C"/>
                <w:sz w:val="21"/>
                <w:szCs w:val="21"/>
                <w:lang w:eastAsia="ru-RU"/>
              </w:rPr>
              <w:t> квартал 201</w:t>
            </w:r>
            <w:r w:rsidRPr="00473B62">
              <w:rPr>
                <w:rFonts w:ascii="Times New Roman" w:eastAsia="Times New Roman" w:hAnsi="Times New Roman" w:cs="Times New Roman"/>
                <w:color w:val="60534C"/>
                <w:sz w:val="21"/>
                <w:szCs w:val="21"/>
                <w:lang w:val="en-US" w:eastAsia="ru-RU"/>
              </w:rPr>
              <w:t>5</w:t>
            </w:r>
            <w:r w:rsidRPr="00473B62">
              <w:rPr>
                <w:rFonts w:ascii="Times New Roman" w:eastAsia="Times New Roman" w:hAnsi="Times New Roman" w:cs="Times New Roman"/>
                <w:color w:val="60534C"/>
                <w:sz w:val="21"/>
                <w:szCs w:val="21"/>
                <w:lang w:eastAsia="ru-RU"/>
              </w:rPr>
              <w:t> г.</w:t>
            </w:r>
          </w:p>
        </w:tc>
      </w:tr>
      <w:tr w:rsidR="00473B62" w:rsidRPr="00473B62" w:rsidTr="00473B62">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11. Орган, уполномоченный в соответствии с законодательством о градостроительной деятельности на выдачу разрешения на ввод в эксплуатацию </w:t>
            </w:r>
          </w:p>
        </w:tc>
        <w:tc>
          <w:tcPr>
            <w:tcW w:w="3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24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Администрация г. Рязани.</w:t>
            </w:r>
          </w:p>
        </w:tc>
      </w:tr>
      <w:tr w:rsidR="00473B62" w:rsidRPr="00473B62" w:rsidTr="00473B62">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12. Возможные финансовые и прочие риски при осуществлении проекта строительства и меры по добровольному страхованию Застройщиком таких рисков</w:t>
            </w:r>
          </w:p>
        </w:tc>
        <w:tc>
          <w:tcPr>
            <w:tcW w:w="3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24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Застройщик относит к рискам следующие обстоятельства:</w:t>
            </w:r>
          </w:p>
          <w:p w:rsidR="00473B62" w:rsidRPr="00473B62" w:rsidRDefault="00473B62" w:rsidP="00473B62">
            <w:pPr>
              <w:spacing w:after="0" w:line="240" w:lineRule="atLeast"/>
              <w:ind w:left="462" w:hanging="360"/>
              <w:rPr>
                <w:rFonts w:ascii="Times New Roman" w:eastAsia="Times New Roman" w:hAnsi="Times New Roman" w:cs="Times New Roman"/>
                <w:color w:val="60534C"/>
                <w:sz w:val="24"/>
                <w:szCs w:val="24"/>
                <w:lang w:eastAsia="ru-RU"/>
              </w:rPr>
            </w:pPr>
            <w:r w:rsidRPr="00473B62">
              <w:rPr>
                <w:rFonts w:ascii="Symbol" w:eastAsia="Times New Roman" w:hAnsi="Symbol" w:cs="Times New Roman"/>
                <w:color w:val="60534C"/>
                <w:sz w:val="21"/>
                <w:szCs w:val="21"/>
                <w:lang w:eastAsia="ru-RU"/>
              </w:rPr>
              <w:t></w:t>
            </w:r>
            <w:r w:rsidRPr="00473B62">
              <w:rPr>
                <w:rFonts w:ascii="Times New Roman" w:eastAsia="Times New Roman" w:hAnsi="Times New Roman" w:cs="Times New Roman"/>
                <w:color w:val="60534C"/>
                <w:sz w:val="14"/>
                <w:szCs w:val="14"/>
                <w:lang w:eastAsia="ru-RU"/>
              </w:rPr>
              <w:t>         </w:t>
            </w:r>
            <w:r w:rsidRPr="00473B62">
              <w:rPr>
                <w:rFonts w:ascii="Times New Roman" w:eastAsia="Times New Roman" w:hAnsi="Times New Roman" w:cs="Times New Roman"/>
                <w:color w:val="60534C"/>
                <w:sz w:val="21"/>
                <w:szCs w:val="21"/>
                <w:lang w:eastAsia="ru-RU"/>
              </w:rPr>
              <w:t>издание нормативно-правового акта, а также действие либо бездействие государственных или местных органов власти, влияющие на ход строительства Дома;</w:t>
            </w:r>
          </w:p>
          <w:p w:rsidR="00473B62" w:rsidRPr="00473B62" w:rsidRDefault="00473B62" w:rsidP="00473B62">
            <w:pPr>
              <w:spacing w:after="0" w:line="240" w:lineRule="atLeast"/>
              <w:ind w:left="462" w:hanging="360"/>
              <w:rPr>
                <w:rFonts w:ascii="Times New Roman" w:eastAsia="Times New Roman" w:hAnsi="Times New Roman" w:cs="Times New Roman"/>
                <w:color w:val="60534C"/>
                <w:sz w:val="24"/>
                <w:szCs w:val="24"/>
                <w:lang w:eastAsia="ru-RU"/>
              </w:rPr>
            </w:pPr>
            <w:r w:rsidRPr="00473B62">
              <w:rPr>
                <w:rFonts w:ascii="Symbol" w:eastAsia="Times New Roman" w:hAnsi="Symbol" w:cs="Times New Roman"/>
                <w:color w:val="60534C"/>
                <w:sz w:val="21"/>
                <w:szCs w:val="21"/>
                <w:lang w:eastAsia="ru-RU"/>
              </w:rPr>
              <w:t></w:t>
            </w:r>
            <w:r w:rsidRPr="00473B62">
              <w:rPr>
                <w:rFonts w:ascii="Times New Roman" w:eastAsia="Times New Roman" w:hAnsi="Times New Roman" w:cs="Times New Roman"/>
                <w:color w:val="60534C"/>
                <w:sz w:val="14"/>
                <w:szCs w:val="14"/>
                <w:lang w:eastAsia="ru-RU"/>
              </w:rPr>
              <w:t>         </w:t>
            </w:r>
            <w:r w:rsidRPr="00473B62">
              <w:rPr>
                <w:rFonts w:ascii="Times New Roman" w:eastAsia="Times New Roman" w:hAnsi="Times New Roman" w:cs="Times New Roman"/>
                <w:color w:val="60534C"/>
                <w:sz w:val="21"/>
                <w:szCs w:val="21"/>
                <w:lang w:eastAsia="ru-RU"/>
              </w:rPr>
              <w:t>мятеж, бунт, беспорядки, военные действия и иные общественные события;</w:t>
            </w:r>
          </w:p>
          <w:p w:rsidR="00473B62" w:rsidRPr="00473B62" w:rsidRDefault="00473B62" w:rsidP="00473B62">
            <w:pPr>
              <w:spacing w:after="0" w:line="240" w:lineRule="atLeast"/>
              <w:ind w:left="360" w:hanging="360"/>
              <w:rPr>
                <w:rFonts w:ascii="Times New Roman" w:eastAsia="Times New Roman" w:hAnsi="Times New Roman" w:cs="Times New Roman"/>
                <w:color w:val="60534C"/>
                <w:sz w:val="24"/>
                <w:szCs w:val="24"/>
                <w:lang w:eastAsia="ru-RU"/>
              </w:rPr>
            </w:pPr>
            <w:r w:rsidRPr="00473B62">
              <w:rPr>
                <w:rFonts w:ascii="Symbol" w:eastAsia="Times New Roman" w:hAnsi="Symbol" w:cs="Times New Roman"/>
                <w:color w:val="60534C"/>
                <w:sz w:val="21"/>
                <w:szCs w:val="21"/>
                <w:lang w:eastAsia="ru-RU"/>
              </w:rPr>
              <w:t></w:t>
            </w:r>
            <w:r w:rsidRPr="00473B62">
              <w:rPr>
                <w:rFonts w:ascii="Times New Roman" w:eastAsia="Times New Roman" w:hAnsi="Times New Roman" w:cs="Times New Roman"/>
                <w:color w:val="60534C"/>
                <w:sz w:val="14"/>
                <w:szCs w:val="14"/>
                <w:lang w:eastAsia="ru-RU"/>
              </w:rPr>
              <w:t>         </w:t>
            </w:r>
            <w:r w:rsidRPr="00473B62">
              <w:rPr>
                <w:rFonts w:ascii="Times New Roman" w:eastAsia="Times New Roman" w:hAnsi="Times New Roman" w:cs="Times New Roman"/>
                <w:color w:val="60534C"/>
                <w:sz w:val="21"/>
                <w:szCs w:val="21"/>
                <w:lang w:eastAsia="ru-RU"/>
              </w:rPr>
              <w:t>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w:t>
            </w:r>
            <w:r w:rsidRPr="00473B62">
              <w:rPr>
                <w:rFonts w:ascii="Times New Roman" w:eastAsia="Times New Roman" w:hAnsi="Times New Roman" w:cs="Times New Roman"/>
                <w:color w:val="60534C"/>
                <w:sz w:val="21"/>
                <w:szCs w:val="21"/>
                <w:lang w:eastAsia="ru-RU"/>
              </w:rPr>
              <w:br/>
              <w:t>любые аналогичные события и обстоятельства, выходящие за рамки контроля Застройщика.</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Добровольное страхование на момент опубликования проектной декларации не осуществляется.</w:t>
            </w:r>
          </w:p>
        </w:tc>
      </w:tr>
      <w:tr w:rsidR="00473B62" w:rsidRPr="00473B62" w:rsidTr="00473B62">
        <w:trPr>
          <w:trHeight w:val="952"/>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13. Планируемая стоимость строительства</w:t>
            </w:r>
          </w:p>
        </w:tc>
        <w:tc>
          <w:tcPr>
            <w:tcW w:w="3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627 348 800 рублей</w:t>
            </w:r>
          </w:p>
        </w:tc>
      </w:tr>
      <w:tr w:rsidR="00473B62" w:rsidRPr="00473B62" w:rsidTr="00473B62">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14. Перечень организаций, осуществляющих строительно-монтажные и другие работы</w:t>
            </w:r>
          </w:p>
        </w:tc>
        <w:tc>
          <w:tcPr>
            <w:tcW w:w="3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ООО «</w:t>
            </w:r>
            <w:proofErr w:type="spellStart"/>
            <w:r w:rsidRPr="00473B62">
              <w:rPr>
                <w:rFonts w:ascii="Times New Roman" w:eastAsia="Times New Roman" w:hAnsi="Times New Roman" w:cs="Times New Roman"/>
                <w:color w:val="60534C"/>
                <w:sz w:val="21"/>
                <w:szCs w:val="21"/>
                <w:lang w:eastAsia="ru-RU"/>
              </w:rPr>
              <w:t>Стройпромальянс</w:t>
            </w:r>
            <w:proofErr w:type="spellEnd"/>
            <w:r w:rsidRPr="00473B62">
              <w:rPr>
                <w:rFonts w:ascii="Times New Roman" w:eastAsia="Times New Roman" w:hAnsi="Times New Roman" w:cs="Times New Roman"/>
                <w:color w:val="60534C"/>
                <w:sz w:val="21"/>
                <w:szCs w:val="21"/>
                <w:lang w:eastAsia="ru-RU"/>
              </w:rPr>
              <w:t>»</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ООО «</w:t>
            </w:r>
            <w:proofErr w:type="spellStart"/>
            <w:r w:rsidRPr="00473B62">
              <w:rPr>
                <w:rFonts w:ascii="Times New Roman" w:eastAsia="Times New Roman" w:hAnsi="Times New Roman" w:cs="Times New Roman"/>
                <w:color w:val="60534C"/>
                <w:sz w:val="21"/>
                <w:szCs w:val="21"/>
                <w:lang w:eastAsia="ru-RU"/>
              </w:rPr>
              <w:t>Стройтехальянс</w:t>
            </w:r>
            <w:proofErr w:type="spellEnd"/>
            <w:r w:rsidRPr="00473B62">
              <w:rPr>
                <w:rFonts w:ascii="Times New Roman" w:eastAsia="Times New Roman" w:hAnsi="Times New Roman" w:cs="Times New Roman"/>
                <w:color w:val="60534C"/>
                <w:sz w:val="21"/>
                <w:szCs w:val="21"/>
                <w:lang w:eastAsia="ru-RU"/>
              </w:rPr>
              <w:t>»</w:t>
            </w:r>
            <w:r w:rsidRPr="00473B62">
              <w:rPr>
                <w:rFonts w:ascii="Times New Roman" w:eastAsia="Times New Roman" w:hAnsi="Times New Roman" w:cs="Times New Roman"/>
                <w:color w:val="60534C"/>
                <w:sz w:val="21"/>
                <w:szCs w:val="21"/>
                <w:lang w:eastAsia="ru-RU"/>
              </w:rPr>
              <w:br/>
              <w:t>ООО «</w:t>
            </w:r>
            <w:proofErr w:type="spellStart"/>
            <w:r w:rsidRPr="00473B62">
              <w:rPr>
                <w:rFonts w:ascii="Times New Roman" w:eastAsia="Times New Roman" w:hAnsi="Times New Roman" w:cs="Times New Roman"/>
                <w:color w:val="60534C"/>
                <w:sz w:val="21"/>
                <w:szCs w:val="21"/>
                <w:lang w:eastAsia="ru-RU"/>
              </w:rPr>
              <w:t>Рязаньлифт</w:t>
            </w:r>
            <w:proofErr w:type="spellEnd"/>
            <w:r w:rsidRPr="00473B62">
              <w:rPr>
                <w:rFonts w:ascii="Times New Roman" w:eastAsia="Times New Roman" w:hAnsi="Times New Roman" w:cs="Times New Roman"/>
                <w:color w:val="60534C"/>
                <w:sz w:val="21"/>
                <w:szCs w:val="21"/>
                <w:lang w:eastAsia="ru-RU"/>
              </w:rPr>
              <w:t>»</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ООО «</w:t>
            </w:r>
            <w:proofErr w:type="spellStart"/>
            <w:r w:rsidRPr="00473B62">
              <w:rPr>
                <w:rFonts w:ascii="Times New Roman" w:eastAsia="Times New Roman" w:hAnsi="Times New Roman" w:cs="Times New Roman"/>
                <w:color w:val="60534C"/>
                <w:sz w:val="21"/>
                <w:szCs w:val="21"/>
                <w:lang w:eastAsia="ru-RU"/>
              </w:rPr>
              <w:t>Техлаб</w:t>
            </w:r>
            <w:proofErr w:type="spellEnd"/>
            <w:r w:rsidRPr="00473B62">
              <w:rPr>
                <w:rFonts w:ascii="Times New Roman" w:eastAsia="Times New Roman" w:hAnsi="Times New Roman" w:cs="Times New Roman"/>
                <w:color w:val="60534C"/>
                <w:sz w:val="21"/>
                <w:szCs w:val="21"/>
                <w:lang w:eastAsia="ru-RU"/>
              </w:rPr>
              <w:t>»</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ЗАО «Группа компаний «ЕДИНСТВО»</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ИП </w:t>
            </w:r>
            <w:proofErr w:type="spellStart"/>
            <w:r w:rsidRPr="00473B62">
              <w:rPr>
                <w:rFonts w:ascii="Times New Roman" w:eastAsia="Times New Roman" w:hAnsi="Times New Roman" w:cs="Times New Roman"/>
                <w:color w:val="60534C"/>
                <w:sz w:val="21"/>
                <w:szCs w:val="21"/>
                <w:lang w:eastAsia="ru-RU"/>
              </w:rPr>
              <w:t>Евтюхин</w:t>
            </w:r>
            <w:proofErr w:type="spellEnd"/>
            <w:r w:rsidRPr="00473B62">
              <w:rPr>
                <w:rFonts w:ascii="Times New Roman" w:eastAsia="Times New Roman" w:hAnsi="Times New Roman" w:cs="Times New Roman"/>
                <w:color w:val="60534C"/>
                <w:sz w:val="21"/>
                <w:szCs w:val="21"/>
                <w:lang w:eastAsia="ru-RU"/>
              </w:rPr>
              <w:t> А.Н.</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ООО «</w:t>
            </w:r>
            <w:proofErr w:type="spellStart"/>
            <w:r w:rsidRPr="00473B62">
              <w:rPr>
                <w:rFonts w:ascii="Times New Roman" w:eastAsia="Times New Roman" w:hAnsi="Times New Roman" w:cs="Times New Roman"/>
                <w:color w:val="60534C"/>
                <w:sz w:val="21"/>
                <w:szCs w:val="21"/>
                <w:lang w:eastAsia="ru-RU"/>
              </w:rPr>
              <w:t>Универсалгазстрой</w:t>
            </w:r>
            <w:proofErr w:type="spellEnd"/>
            <w:r w:rsidRPr="00473B62">
              <w:rPr>
                <w:rFonts w:ascii="Times New Roman" w:eastAsia="Times New Roman" w:hAnsi="Times New Roman" w:cs="Times New Roman"/>
                <w:color w:val="60534C"/>
                <w:sz w:val="21"/>
                <w:szCs w:val="21"/>
                <w:lang w:eastAsia="ru-RU"/>
              </w:rPr>
              <w:t>»</w:t>
            </w:r>
          </w:p>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ООО «Модуль-К»</w:t>
            </w:r>
          </w:p>
        </w:tc>
      </w:tr>
      <w:tr w:rsidR="00473B62" w:rsidRPr="00473B62" w:rsidTr="00473B62">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lastRenderedPageBreak/>
              <w:t>15. Способ обеспечений исполнений обязательств Застройщика по договорам</w:t>
            </w:r>
          </w:p>
        </w:tc>
        <w:tc>
          <w:tcPr>
            <w:tcW w:w="3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Залог  в соответствии со ст. 13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tc>
      </w:tr>
      <w:tr w:rsidR="00473B62" w:rsidRPr="00473B62" w:rsidTr="00473B62">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b/>
                <w:bCs/>
                <w:color w:val="60534C"/>
                <w:sz w:val="21"/>
                <w:szCs w:val="21"/>
                <w:lang w:eastAsia="ru-RU"/>
              </w:rPr>
              <w:t>16. Иные договора и сделки по привлечению денежных средств для строительства</w:t>
            </w:r>
          </w:p>
        </w:tc>
        <w:tc>
          <w:tcPr>
            <w:tcW w:w="39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473B62" w:rsidRPr="00473B62" w:rsidRDefault="00473B62" w:rsidP="00473B62">
            <w:pPr>
              <w:spacing w:after="0" w:line="240" w:lineRule="atLeast"/>
              <w:rPr>
                <w:rFonts w:ascii="Times New Roman" w:eastAsia="Times New Roman" w:hAnsi="Times New Roman" w:cs="Times New Roman"/>
                <w:color w:val="60534C"/>
                <w:sz w:val="24"/>
                <w:szCs w:val="24"/>
                <w:lang w:eastAsia="ru-RU"/>
              </w:rPr>
            </w:pPr>
            <w:r w:rsidRPr="00473B62">
              <w:rPr>
                <w:rFonts w:ascii="Times New Roman" w:eastAsia="Times New Roman" w:hAnsi="Times New Roman" w:cs="Times New Roman"/>
                <w:color w:val="60534C"/>
                <w:sz w:val="21"/>
                <w:szCs w:val="21"/>
                <w:lang w:eastAsia="ru-RU"/>
              </w:rPr>
              <w:t>Заключение иных договоров и сделок возможно в соответствии с действующим законодательством РФ.</w:t>
            </w:r>
          </w:p>
          <w:p w:rsidR="00473B62" w:rsidRPr="00473B62" w:rsidRDefault="00473B62" w:rsidP="00473B62">
            <w:pPr>
              <w:spacing w:after="0" w:line="240" w:lineRule="atLeast"/>
              <w:rPr>
                <w:rFonts w:ascii="Calibri" w:eastAsia="Times New Roman" w:hAnsi="Calibri" w:cs="Calibri"/>
                <w:color w:val="60534C"/>
                <w:sz w:val="21"/>
                <w:szCs w:val="21"/>
                <w:lang w:eastAsia="ru-RU"/>
              </w:rPr>
            </w:pPr>
          </w:p>
        </w:tc>
      </w:tr>
    </w:tbl>
    <w:p w:rsidR="00473B62" w:rsidRPr="00473B62" w:rsidRDefault="00473B62" w:rsidP="00473B62">
      <w:pPr>
        <w:spacing w:after="0" w:line="240" w:lineRule="auto"/>
        <w:rPr>
          <w:rFonts w:ascii="Calibri" w:eastAsia="Times New Roman" w:hAnsi="Calibri" w:cs="Calibri"/>
          <w:color w:val="60534C"/>
          <w:sz w:val="21"/>
          <w:szCs w:val="21"/>
          <w:lang w:eastAsia="ru-RU"/>
        </w:rPr>
      </w:pPr>
      <w:r w:rsidRPr="00473B62">
        <w:rPr>
          <w:rFonts w:ascii="Calibri" w:eastAsia="Times New Roman" w:hAnsi="Calibri" w:cs="Calibri"/>
          <w:color w:val="60534C"/>
          <w:sz w:val="21"/>
          <w:szCs w:val="21"/>
          <w:lang w:eastAsia="ru-RU"/>
        </w:rPr>
        <w:t> </w:t>
      </w:r>
    </w:p>
    <w:p w:rsidR="00B123D0" w:rsidRDefault="00473B62" w:rsidP="00473B62">
      <w:r w:rsidRPr="00473B62">
        <w:rPr>
          <w:rFonts w:ascii="Calibri" w:eastAsia="Times New Roman" w:hAnsi="Calibri" w:cs="Calibri"/>
          <w:color w:val="60534C"/>
          <w:sz w:val="21"/>
          <w:szCs w:val="21"/>
          <w:lang w:eastAsia="ru-RU"/>
        </w:rPr>
        <w:br/>
        <w:t>27 июня 2012 года.</w:t>
      </w:r>
      <w:r w:rsidRPr="00473B62">
        <w:rPr>
          <w:rFonts w:ascii="Calibri" w:eastAsia="Times New Roman" w:hAnsi="Calibri" w:cs="Calibri"/>
          <w:color w:val="60534C"/>
          <w:sz w:val="21"/>
          <w:szCs w:val="21"/>
          <w:lang w:eastAsia="ru-RU"/>
        </w:rPr>
        <w:br/>
      </w:r>
      <w:r w:rsidRPr="00473B62">
        <w:rPr>
          <w:rFonts w:ascii="Calibri" w:eastAsia="Times New Roman" w:hAnsi="Calibri" w:cs="Calibri"/>
          <w:color w:val="60534C"/>
          <w:sz w:val="21"/>
          <w:szCs w:val="21"/>
          <w:lang w:eastAsia="ru-RU"/>
        </w:rPr>
        <w:br/>
      </w:r>
      <w:r w:rsidRPr="00473B62">
        <w:rPr>
          <w:rFonts w:ascii="Calibri" w:eastAsia="Times New Roman" w:hAnsi="Calibri" w:cs="Calibri"/>
          <w:color w:val="60534C"/>
          <w:sz w:val="21"/>
          <w:szCs w:val="21"/>
          <w:lang w:eastAsia="ru-RU"/>
        </w:rPr>
        <w:br/>
      </w:r>
      <w:r w:rsidRPr="00473B62">
        <w:rPr>
          <w:rFonts w:ascii="Calibri" w:eastAsia="Times New Roman" w:hAnsi="Calibri" w:cs="Calibri"/>
          <w:i/>
          <w:iCs/>
          <w:color w:val="60534C"/>
          <w:sz w:val="21"/>
          <w:szCs w:val="21"/>
          <w:lang w:eastAsia="ru-RU"/>
        </w:rPr>
        <w:t>Проектная декларация в данной редакции опубликована в сети Интернет на сайте </w:t>
      </w:r>
      <w:hyperlink r:id="rId5" w:history="1">
        <w:r w:rsidRPr="00473B62">
          <w:rPr>
            <w:rFonts w:ascii="Calibri" w:eastAsia="Times New Roman" w:hAnsi="Calibri" w:cs="Calibri"/>
            <w:i/>
            <w:iCs/>
            <w:color w:val="60534C"/>
            <w:sz w:val="21"/>
            <w:szCs w:val="21"/>
            <w:u w:val="single"/>
            <w:lang w:eastAsia="ru-RU"/>
          </w:rPr>
          <w:t>http://www.edinstvo62.ru</w:t>
        </w:r>
      </w:hyperlink>
      <w:r w:rsidRPr="00473B62">
        <w:rPr>
          <w:rFonts w:ascii="Calibri" w:eastAsia="Times New Roman" w:hAnsi="Calibri" w:cs="Calibri"/>
          <w:i/>
          <w:iCs/>
          <w:color w:val="60534C"/>
          <w:sz w:val="21"/>
          <w:szCs w:val="21"/>
          <w:lang w:eastAsia="ru-RU"/>
        </w:rPr>
        <w:t> 27 июня 2012 года.</w:t>
      </w:r>
    </w:p>
    <w:sectPr w:rsidR="00B12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62"/>
    <w:rsid w:val="00473B62"/>
    <w:rsid w:val="00B1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F8706-B08F-4698-AA92-AE9B7D2C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73B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3B6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73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3B62"/>
    <w:rPr>
      <w:b/>
      <w:bCs/>
    </w:rPr>
  </w:style>
  <w:style w:type="character" w:styleId="a5">
    <w:name w:val="Emphasis"/>
    <w:basedOn w:val="a0"/>
    <w:uiPriority w:val="20"/>
    <w:qFormat/>
    <w:rsid w:val="00473B62"/>
    <w:rPr>
      <w:i/>
      <w:iCs/>
    </w:rPr>
  </w:style>
  <w:style w:type="character" w:customStyle="1" w:styleId="apple-converted-space">
    <w:name w:val="apple-converted-space"/>
    <w:basedOn w:val="a0"/>
    <w:rsid w:val="00473B62"/>
  </w:style>
  <w:style w:type="character" w:styleId="a6">
    <w:name w:val="Hyperlink"/>
    <w:basedOn w:val="a0"/>
    <w:uiPriority w:val="99"/>
    <w:semiHidden/>
    <w:unhideWhenUsed/>
    <w:rsid w:val="00473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91745">
      <w:bodyDiv w:val="1"/>
      <w:marLeft w:val="0"/>
      <w:marRight w:val="0"/>
      <w:marTop w:val="0"/>
      <w:marBottom w:val="0"/>
      <w:divBdr>
        <w:top w:val="none" w:sz="0" w:space="0" w:color="auto"/>
        <w:left w:val="none" w:sz="0" w:space="0" w:color="auto"/>
        <w:bottom w:val="none" w:sz="0" w:space="0" w:color="auto"/>
        <w:right w:val="none" w:sz="0" w:space="0" w:color="auto"/>
      </w:divBdr>
      <w:divsChild>
        <w:div w:id="249194192">
          <w:marLeft w:val="0"/>
          <w:marRight w:val="0"/>
          <w:marTop w:val="0"/>
          <w:marBottom w:val="0"/>
          <w:divBdr>
            <w:top w:val="none" w:sz="0" w:space="0" w:color="auto"/>
            <w:left w:val="none" w:sz="0" w:space="0" w:color="auto"/>
            <w:bottom w:val="none" w:sz="0" w:space="0" w:color="auto"/>
            <w:right w:val="none" w:sz="0" w:space="0" w:color="auto"/>
          </w:divBdr>
          <w:divsChild>
            <w:div w:id="1361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nstvo62.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1</cp:revision>
  <dcterms:created xsi:type="dcterms:W3CDTF">2017-06-26T07:50:00Z</dcterms:created>
  <dcterms:modified xsi:type="dcterms:W3CDTF">2017-06-26T07:51:00Z</dcterms:modified>
</cp:coreProperties>
</file>